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  <w:r w:rsidRPr="003B2793">
        <w:rPr>
          <w:b/>
          <w:sz w:val="56"/>
          <w:szCs w:val="56"/>
        </w:rPr>
        <w:t>Федеральная служба по труду и занятости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Pr="004B3A01" w:rsidRDefault="004B3A01" w:rsidP="004B3A01">
      <w:pPr>
        <w:spacing w:line="276" w:lineRule="auto"/>
        <w:jc w:val="center"/>
        <w:rPr>
          <w:b/>
          <w:sz w:val="44"/>
          <w:szCs w:val="44"/>
        </w:rPr>
      </w:pPr>
      <w:r w:rsidRPr="004B3A01">
        <w:rPr>
          <w:b/>
          <w:sz w:val="44"/>
          <w:szCs w:val="44"/>
        </w:rPr>
        <w:t>Доклад с обзором 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</w:p>
    <w:p w:rsidR="004B3A01" w:rsidRDefault="004B3A01" w:rsidP="004B3A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A2318B" w:rsidRDefault="00A2318B" w:rsidP="00A2318B">
      <w:pPr>
        <w:ind w:left="4962"/>
        <w:jc w:val="center"/>
      </w:pPr>
      <w:r>
        <w:lastRenderedPageBreak/>
        <w:t xml:space="preserve">Утверждено </w:t>
      </w:r>
    </w:p>
    <w:p w:rsidR="00A2318B" w:rsidRDefault="00A2318B" w:rsidP="00A2318B">
      <w:pPr>
        <w:ind w:left="4962"/>
        <w:jc w:val="center"/>
      </w:pPr>
      <w:r>
        <w:t xml:space="preserve">приказом </w:t>
      </w:r>
      <w:proofErr w:type="gramStart"/>
      <w:r>
        <w:t>Федеральной</w:t>
      </w:r>
      <w:proofErr w:type="gramEnd"/>
    </w:p>
    <w:p w:rsidR="00A2318B" w:rsidRDefault="00A2318B" w:rsidP="00A2318B">
      <w:pPr>
        <w:ind w:left="4962"/>
        <w:jc w:val="center"/>
      </w:pPr>
      <w:r>
        <w:t>службы по труду и занятости</w:t>
      </w:r>
    </w:p>
    <w:p w:rsidR="00A2318B" w:rsidRDefault="00A2318B" w:rsidP="00A2318B">
      <w:pPr>
        <w:ind w:left="4962"/>
        <w:jc w:val="center"/>
      </w:pPr>
      <w:r>
        <w:t xml:space="preserve">от «___» </w:t>
      </w:r>
      <w:r>
        <w:t>_________</w:t>
      </w:r>
      <w:r>
        <w:t xml:space="preserve"> 20</w:t>
      </w:r>
      <w:r w:rsidRPr="00DB3FF9">
        <w:rPr>
          <w:u w:val="single"/>
        </w:rPr>
        <w:t>1</w:t>
      </w:r>
      <w:r>
        <w:rPr>
          <w:u w:val="single"/>
        </w:rPr>
        <w:t xml:space="preserve">   </w:t>
      </w:r>
      <w:r>
        <w:t>г. № ___</w:t>
      </w:r>
    </w:p>
    <w:p w:rsidR="00A2318B" w:rsidRDefault="00A2318B" w:rsidP="006276B9">
      <w:pPr>
        <w:spacing w:line="276" w:lineRule="auto"/>
        <w:jc w:val="center"/>
        <w:rPr>
          <w:b/>
          <w:sz w:val="32"/>
          <w:szCs w:val="32"/>
        </w:rPr>
      </w:pPr>
    </w:p>
    <w:p w:rsidR="00A2318B" w:rsidRDefault="00A2318B" w:rsidP="006276B9">
      <w:pPr>
        <w:spacing w:line="276" w:lineRule="auto"/>
        <w:jc w:val="center"/>
        <w:rPr>
          <w:b/>
          <w:sz w:val="32"/>
          <w:szCs w:val="32"/>
        </w:rPr>
      </w:pPr>
    </w:p>
    <w:p w:rsidR="00A2318B" w:rsidRDefault="00A2318B" w:rsidP="006276B9">
      <w:pPr>
        <w:spacing w:line="276" w:lineRule="auto"/>
        <w:jc w:val="center"/>
        <w:rPr>
          <w:b/>
          <w:sz w:val="32"/>
          <w:szCs w:val="32"/>
        </w:rPr>
      </w:pPr>
    </w:p>
    <w:p w:rsidR="00A2318B" w:rsidRDefault="00A2318B" w:rsidP="006276B9">
      <w:pPr>
        <w:spacing w:line="276" w:lineRule="auto"/>
        <w:jc w:val="center"/>
        <w:rPr>
          <w:b/>
          <w:sz w:val="32"/>
          <w:szCs w:val="32"/>
        </w:rPr>
      </w:pPr>
    </w:p>
    <w:p w:rsidR="00A2318B" w:rsidRDefault="00A2318B" w:rsidP="006276B9">
      <w:pPr>
        <w:spacing w:line="276" w:lineRule="auto"/>
        <w:jc w:val="center"/>
        <w:rPr>
          <w:b/>
          <w:sz w:val="32"/>
          <w:szCs w:val="32"/>
        </w:rPr>
      </w:pPr>
    </w:p>
    <w:p w:rsidR="0083719A" w:rsidRPr="0083719A" w:rsidRDefault="006C368A" w:rsidP="006276B9">
      <w:pPr>
        <w:spacing w:line="276" w:lineRule="auto"/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t xml:space="preserve">Обзор анализа правоприменительной практики </w:t>
      </w:r>
    </w:p>
    <w:p w:rsidR="0083719A" w:rsidRPr="0083719A" w:rsidRDefault="0083719A" w:rsidP="006276B9">
      <w:pPr>
        <w:spacing w:line="276" w:lineRule="auto"/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</w:p>
    <w:p w:rsidR="004B3A01" w:rsidRDefault="004B3A01" w:rsidP="006276B9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</w:p>
    <w:p w:rsidR="004B3A01" w:rsidRPr="004B3A01" w:rsidRDefault="004B3A01" w:rsidP="00A2318B">
      <w:pPr>
        <w:spacing w:line="276" w:lineRule="auto"/>
        <w:contextualSpacing/>
        <w:jc w:val="center"/>
        <w:rPr>
          <w:b/>
          <w:i/>
          <w:sz w:val="28"/>
          <w:szCs w:val="28"/>
        </w:rPr>
      </w:pPr>
      <w:r w:rsidRPr="004B3A01">
        <w:rPr>
          <w:b/>
          <w:i/>
          <w:sz w:val="28"/>
          <w:szCs w:val="28"/>
        </w:rPr>
        <w:t>Анализ проведенных контрольно-надзорных мероприятий</w:t>
      </w:r>
    </w:p>
    <w:p w:rsidR="004B3A01" w:rsidRDefault="004B3A01" w:rsidP="00A2318B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6A2EFA" w:rsidRPr="00943552" w:rsidRDefault="006A2EFA" w:rsidP="006276B9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>Нормы трудового права, соблюдение которых является непосредственным предметом рассматриваемого федерального государственного надзора, содержаться в многообразных правовых источниках, виды которых перечислены в статье 5 Трудового кодекса Российской Федерации</w:t>
      </w:r>
      <w:r w:rsidR="001D2E03">
        <w:rPr>
          <w:sz w:val="28"/>
          <w:szCs w:val="28"/>
        </w:rPr>
        <w:t xml:space="preserve"> (далее – ТК РФ)</w:t>
      </w:r>
      <w:r w:rsidRPr="00943552">
        <w:rPr>
          <w:sz w:val="28"/>
          <w:szCs w:val="28"/>
        </w:rPr>
        <w:t>.</w:t>
      </w:r>
    </w:p>
    <w:p w:rsidR="006A2EFA" w:rsidRPr="00943552" w:rsidRDefault="006A2EFA" w:rsidP="006276B9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>До настоящего времени в соответствии со статьей 423 ТК РФ на территории Российской Федерации продолжает действовать ряд нормативных правовых актов, утвержденных органами власти СССР, как из-за отсутствия нормативных правовых актов Российской Федерации, соответствующих новой общественно-экономической системе, так и из-за неполноты  последних.</w:t>
      </w:r>
    </w:p>
    <w:p w:rsidR="00721B87" w:rsidRDefault="006A2EFA" w:rsidP="006276B9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 xml:space="preserve">Несмотря на значительное количество и многообразие источников трудового права, правильное их применение во многом может быть обеспечено знанием основных положений трудового законодательства, содержащихся в ТК РФ и иных федеральных законах, содержащих нормы трудового права. </w:t>
      </w:r>
    </w:p>
    <w:p w:rsidR="006A2EFA" w:rsidRPr="002D5D42" w:rsidRDefault="006A2EFA" w:rsidP="006276B9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 xml:space="preserve">В системе источников трудового права действует принцип не ухудшения положения работника: </w:t>
      </w:r>
      <w:r w:rsidRPr="002D5D42">
        <w:rPr>
          <w:sz w:val="28"/>
          <w:szCs w:val="28"/>
        </w:rPr>
        <w:t xml:space="preserve">каждый акт меньшей юридической силы не может ухудшать положение работника по сравнению с вышестоящим актом. Законы и иные нормативные правовые акты субъектов Российской Федерации, принятые по предметам совместного ведения Российской </w:t>
      </w:r>
      <w:r w:rsidRPr="002D5D42">
        <w:rPr>
          <w:sz w:val="28"/>
          <w:szCs w:val="28"/>
        </w:rPr>
        <w:lastRenderedPageBreak/>
        <w:t>Федерации и ее субъектов, не могут противоречить федеральному законодательству; локальные нормативные акты не могут ухудшать положение работников по сравнению с трудовым законодательством, коллективным договором, соглашениями; коллективные договоры, соглашения, трудовые договоры не могут содержать условий, снижающих уровень прав и гарантий работников, установленный трудовым законодательством (статьи 6 – 9 ТК РФ).</w:t>
      </w:r>
    </w:p>
    <w:p w:rsidR="006A2EFA" w:rsidRPr="00943552" w:rsidRDefault="006A2EFA" w:rsidP="006276B9">
      <w:pPr>
        <w:tabs>
          <w:tab w:val="left" w:pos="3584"/>
        </w:tabs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 xml:space="preserve">Что касается содержательной части трудового законодательства, то проблемами, оказывающими негативное влияние на эффективность правоприменительной деятельности, и существенно ограничивающими возможность должностных лиц, уполномоченных на осуществление федерального государственного надзора за соблюдением трудового законодательства, </w:t>
      </w:r>
      <w:r w:rsidR="00721B87">
        <w:rPr>
          <w:sz w:val="28"/>
          <w:szCs w:val="28"/>
        </w:rPr>
        <w:t xml:space="preserve">а также </w:t>
      </w:r>
      <w:r w:rsidRPr="00943552">
        <w:rPr>
          <w:sz w:val="28"/>
          <w:szCs w:val="28"/>
        </w:rPr>
        <w:t xml:space="preserve">оперативно </w:t>
      </w:r>
      <w:proofErr w:type="gramStart"/>
      <w:r w:rsidRPr="00943552">
        <w:rPr>
          <w:sz w:val="28"/>
          <w:szCs w:val="28"/>
        </w:rPr>
        <w:t>находить и правильно применять</w:t>
      </w:r>
      <w:proofErr w:type="gramEnd"/>
      <w:r w:rsidRPr="00943552">
        <w:rPr>
          <w:sz w:val="28"/>
          <w:szCs w:val="28"/>
        </w:rPr>
        <w:t xml:space="preserve"> необходимые нормы права</w:t>
      </w:r>
      <w:r w:rsidR="00721B87">
        <w:rPr>
          <w:sz w:val="28"/>
          <w:szCs w:val="28"/>
        </w:rPr>
        <w:t>,</w:t>
      </w:r>
      <w:r w:rsidRPr="00943552">
        <w:rPr>
          <w:sz w:val="28"/>
          <w:szCs w:val="28"/>
        </w:rPr>
        <w:t xml:space="preserve"> </w:t>
      </w:r>
      <w:r w:rsidR="00721B87">
        <w:rPr>
          <w:sz w:val="28"/>
          <w:szCs w:val="28"/>
        </w:rPr>
        <w:t>являются</w:t>
      </w:r>
      <w:r w:rsidRPr="00943552">
        <w:rPr>
          <w:sz w:val="28"/>
          <w:szCs w:val="28"/>
        </w:rPr>
        <w:t xml:space="preserve">: </w:t>
      </w:r>
    </w:p>
    <w:p w:rsidR="006A2EFA" w:rsidRPr="00943552" w:rsidRDefault="006A2EFA" w:rsidP="006276B9">
      <w:pPr>
        <w:tabs>
          <w:tab w:val="left" w:pos="3584"/>
        </w:tabs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>отсутствие должной систематизации трудового законодательства, включая законодательство об охране труда;</w:t>
      </w:r>
    </w:p>
    <w:p w:rsidR="006A2EFA" w:rsidRPr="00943552" w:rsidRDefault="006A2EFA" w:rsidP="006276B9">
      <w:pPr>
        <w:tabs>
          <w:tab w:val="left" w:pos="3584"/>
        </w:tabs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 xml:space="preserve">неопределенность правового регулирования, вызванная наличием в трудовом </w:t>
      </w:r>
      <w:proofErr w:type="gramStart"/>
      <w:r w:rsidRPr="00943552">
        <w:rPr>
          <w:sz w:val="28"/>
          <w:szCs w:val="28"/>
        </w:rPr>
        <w:t>праве</w:t>
      </w:r>
      <w:proofErr w:type="gramEnd"/>
      <w:r w:rsidRPr="00943552">
        <w:rPr>
          <w:sz w:val="28"/>
          <w:szCs w:val="28"/>
        </w:rPr>
        <w:t xml:space="preserve"> пробелов и коллизий, а также отсутствием подкрепления отдельных норм ТК РФ;</w:t>
      </w:r>
    </w:p>
    <w:p w:rsidR="006A2EFA" w:rsidRPr="00943552" w:rsidRDefault="006A2EFA" w:rsidP="006276B9">
      <w:pPr>
        <w:tabs>
          <w:tab w:val="left" w:pos="3584"/>
        </w:tabs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43552">
        <w:rPr>
          <w:sz w:val="28"/>
          <w:szCs w:val="28"/>
        </w:rPr>
        <w:t>непринятие уполномоченными органами государственной власти нормативно-правовых актов в развитие бланкетных норм ТК РФ.</w:t>
      </w:r>
    </w:p>
    <w:p w:rsidR="00721B87" w:rsidRDefault="00862771" w:rsidP="006276B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43552">
        <w:rPr>
          <w:rFonts w:eastAsiaTheme="minorEastAsia"/>
          <w:sz w:val="28"/>
          <w:szCs w:val="28"/>
        </w:rPr>
        <w:t xml:space="preserve">В </w:t>
      </w:r>
      <w:r w:rsidR="00721B87">
        <w:rPr>
          <w:rFonts w:eastAsiaTheme="minorEastAsia"/>
          <w:sz w:val="28"/>
          <w:szCs w:val="28"/>
        </w:rPr>
        <w:t xml:space="preserve">целях обобщения и анализа правоприменительной практики в </w:t>
      </w:r>
      <w:r w:rsidRPr="00943552">
        <w:rPr>
          <w:rFonts w:eastAsiaTheme="minorEastAsia"/>
          <w:sz w:val="28"/>
          <w:szCs w:val="28"/>
        </w:rPr>
        <w:t xml:space="preserve">2016 году Рострудом был издан приказ от 14.11.2016 № 460 </w:t>
      </w:r>
      <w:r w:rsidR="001D24AF" w:rsidRPr="00943552">
        <w:rPr>
          <w:rFonts w:eastAsiaTheme="minorEastAsia"/>
          <w:sz w:val="28"/>
          <w:szCs w:val="28"/>
        </w:rPr>
        <w:br/>
      </w:r>
      <w:r w:rsidRPr="00943552">
        <w:rPr>
          <w:rFonts w:eastAsiaTheme="minorEastAsia"/>
          <w:sz w:val="28"/>
          <w:szCs w:val="28"/>
        </w:rPr>
        <w:t>«</w:t>
      </w:r>
      <w:r w:rsidRPr="00943552">
        <w:rPr>
          <w:sz w:val="28"/>
          <w:szCs w:val="28"/>
        </w:rPr>
        <w:t>Об установлении порядка сбора, обобщения и 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функций».</w:t>
      </w:r>
      <w:r w:rsidR="003F4D44" w:rsidRPr="00943552">
        <w:rPr>
          <w:sz w:val="28"/>
          <w:szCs w:val="28"/>
        </w:rPr>
        <w:t xml:space="preserve"> </w:t>
      </w:r>
      <w:proofErr w:type="gramEnd"/>
    </w:p>
    <w:p w:rsidR="00CF2CD2" w:rsidRDefault="00CF2CD2" w:rsidP="006276B9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FB5D93" w:rsidRDefault="00A2609F" w:rsidP="00CF2CD2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Правоприменительная практика организации и проведения государственного контроля</w:t>
      </w:r>
      <w:r w:rsidR="00D5559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CF2CD2" w:rsidRPr="006276B9" w:rsidRDefault="00CF2CD2" w:rsidP="00CF2CD2">
      <w:pPr>
        <w:spacing w:line="276" w:lineRule="auto"/>
        <w:jc w:val="center"/>
        <w:rPr>
          <w:b/>
          <w:i/>
          <w:sz w:val="28"/>
          <w:szCs w:val="28"/>
        </w:rPr>
      </w:pPr>
    </w:p>
    <w:p w:rsidR="003A7802" w:rsidRDefault="007E60DB" w:rsidP="006276B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7802" w:rsidRPr="007E60DB">
        <w:rPr>
          <w:rFonts w:ascii="Times New Roman" w:hAnsi="Times New Roman" w:cs="Times New Roman"/>
          <w:sz w:val="28"/>
          <w:szCs w:val="28"/>
        </w:rPr>
        <w:t xml:space="preserve">осударственными инспекциями труда в </w:t>
      </w:r>
      <w:proofErr w:type="gramStart"/>
      <w:r w:rsidR="003A7802" w:rsidRPr="007E60DB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="003A7802" w:rsidRPr="007E60DB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60DB">
        <w:rPr>
          <w:rFonts w:ascii="Times New Roman" w:hAnsi="Times New Roman" w:cs="Times New Roman"/>
          <w:sz w:val="28"/>
          <w:szCs w:val="28"/>
        </w:rPr>
        <w:t xml:space="preserve"> 2016 году </w:t>
      </w:r>
      <w:r w:rsidR="003A7802" w:rsidRPr="007E60DB">
        <w:rPr>
          <w:rFonts w:ascii="Times New Roman" w:hAnsi="Times New Roman" w:cs="Times New Roman"/>
          <w:sz w:val="28"/>
          <w:szCs w:val="28"/>
        </w:rPr>
        <w:t>в порядке реализации представленных полномочий в отношении юридических лиц и индивидуальных предпринимателей было проведено 136 064 проверок по вопросам соблюдения трудового законодательства и иных нормативных правовых актов, содержащих нормы трудового права. При этом возросло количество проверок проведенных во внеплановом порядке - 117 919 проверок.</w:t>
      </w:r>
    </w:p>
    <w:p w:rsidR="003A7802" w:rsidRDefault="003A7802" w:rsidP="006276B9">
      <w:pPr>
        <w:pStyle w:val="Style1"/>
        <w:widowControl/>
        <w:spacing w:line="276" w:lineRule="auto"/>
        <w:ind w:firstLine="709"/>
        <w:rPr>
          <w:rStyle w:val="FontStyle167"/>
          <w:rFonts w:ascii="Times New Roman" w:hAnsi="Times New Roman" w:cs="Times New Roman"/>
          <w:sz w:val="28"/>
          <w:szCs w:val="28"/>
        </w:rPr>
      </w:pPr>
      <w:r w:rsidRPr="007E60DB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 xml:space="preserve">Рост </w:t>
      </w:r>
      <w:r w:rsidRPr="007E60DB">
        <w:rPr>
          <w:rStyle w:val="FontStyle167"/>
          <w:rFonts w:ascii="Times New Roman" w:hAnsi="Times New Roman" w:cs="Times New Roman"/>
          <w:sz w:val="28"/>
          <w:szCs w:val="28"/>
        </w:rPr>
        <w:t xml:space="preserve">внеплановых проверок связан с повышением активности граждан в защите своих трудовых прав, в том числе значительный рост проверок спровоцировало ухудшение ситуации с выплатой заработной платы работникам бюджетных учреждений в установленные сроки. </w:t>
      </w:r>
      <w:proofErr w:type="gramStart"/>
      <w:r w:rsidRPr="007E60DB">
        <w:rPr>
          <w:rStyle w:val="FontStyle167"/>
          <w:rFonts w:ascii="Times New Roman" w:hAnsi="Times New Roman" w:cs="Times New Roman"/>
          <w:sz w:val="28"/>
          <w:szCs w:val="28"/>
        </w:rPr>
        <w:t>В этом росте также играет роль качественное изменение уровня информационной открытости деятельности федеральной инспекции труда, которой способствует появление и развитие электронных сервисов, введение новых законодательных и нормативных правовых актов, касающихся трудовых отношений.</w:t>
      </w:r>
      <w:proofErr w:type="gramEnd"/>
    </w:p>
    <w:p w:rsidR="00EB7A8F" w:rsidRPr="007E60DB" w:rsidRDefault="00EB7A8F" w:rsidP="00EB7A8F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EB7A8F">
        <w:rPr>
          <w:rFonts w:ascii="Times New Roman" w:hAnsi="Times New Roman"/>
          <w:sz w:val="28"/>
          <w:szCs w:val="28"/>
          <w:lang w:bidi="en-US"/>
        </w:rPr>
        <w:t>В связи с изменением действующего законодательства в части внесения изменений в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продолжается тенденция снижения доли плановых проверок.</w:t>
      </w:r>
    </w:p>
    <w:p w:rsidR="00EB4DEF" w:rsidRPr="007E60DB" w:rsidRDefault="00EB7A8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B4DEF" w:rsidRPr="007E60DB">
        <w:rPr>
          <w:sz w:val="28"/>
          <w:szCs w:val="28"/>
        </w:rPr>
        <w:t>нализ поступивших более 33 тыс. обращений граждан</w:t>
      </w:r>
      <w:r w:rsidRPr="00EB7A8F">
        <w:rPr>
          <w:sz w:val="28"/>
          <w:szCs w:val="28"/>
        </w:rPr>
        <w:t xml:space="preserve"> </w:t>
      </w:r>
      <w:r w:rsidR="00313088">
        <w:rPr>
          <w:sz w:val="28"/>
          <w:szCs w:val="28"/>
        </w:rPr>
        <w:t xml:space="preserve">в ЦА Роструда </w:t>
      </w:r>
      <w:r w:rsidRPr="007E60DB">
        <w:rPr>
          <w:sz w:val="28"/>
          <w:szCs w:val="28"/>
        </w:rPr>
        <w:t>в 2016 году</w:t>
      </w:r>
      <w:r w:rsidR="00EB4DEF" w:rsidRPr="007E60DB">
        <w:rPr>
          <w:sz w:val="28"/>
          <w:szCs w:val="28"/>
        </w:rPr>
        <w:t>, по вопросам нарушения требований трудового законодательства и иных нормативных правовых актов, содержащих нормы трудового права,  позволяет установить наиболее актуальные вопросы, которые возникают при применении работодателями трудового законодательства</w:t>
      </w:r>
      <w:r>
        <w:rPr>
          <w:sz w:val="28"/>
          <w:szCs w:val="28"/>
        </w:rPr>
        <w:t>, это</w:t>
      </w:r>
      <w:r w:rsidR="00EB4DEF" w:rsidRPr="007E60DB">
        <w:rPr>
          <w:sz w:val="28"/>
          <w:szCs w:val="28"/>
        </w:rPr>
        <w:t>: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невыплат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или неполн</w:t>
      </w:r>
      <w:r w:rsidR="00EB7A8F">
        <w:rPr>
          <w:sz w:val="28"/>
          <w:szCs w:val="28"/>
        </w:rPr>
        <w:t>ая</w:t>
      </w:r>
      <w:r w:rsidRPr="007E60DB">
        <w:rPr>
          <w:sz w:val="28"/>
          <w:szCs w:val="28"/>
        </w:rPr>
        <w:t xml:space="preserve"> выплат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в установленный срок заработной платы</w:t>
      </w:r>
      <w:r w:rsidR="00EB7A8F">
        <w:rPr>
          <w:sz w:val="28"/>
          <w:szCs w:val="28"/>
        </w:rPr>
        <w:t xml:space="preserve"> </w:t>
      </w:r>
      <w:r w:rsidRPr="007E60DB">
        <w:rPr>
          <w:sz w:val="28"/>
          <w:szCs w:val="28"/>
        </w:rPr>
        <w:t>- 18,8 тыс. обращений (16,3 в 2015 г.);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правильност</w:t>
      </w:r>
      <w:r w:rsidR="00EB7A8F">
        <w:rPr>
          <w:sz w:val="28"/>
          <w:szCs w:val="28"/>
        </w:rPr>
        <w:t>ь</w:t>
      </w:r>
      <w:r w:rsidRPr="007E60DB">
        <w:rPr>
          <w:sz w:val="28"/>
          <w:szCs w:val="28"/>
        </w:rPr>
        <w:t xml:space="preserve"> оплаты труда (в </w:t>
      </w:r>
      <w:proofErr w:type="gramStart"/>
      <w:r w:rsidRPr="007E60DB">
        <w:rPr>
          <w:sz w:val="28"/>
          <w:szCs w:val="28"/>
        </w:rPr>
        <w:t>основном</w:t>
      </w:r>
      <w:proofErr w:type="gramEnd"/>
      <w:r w:rsidRPr="007E60DB">
        <w:rPr>
          <w:sz w:val="28"/>
          <w:szCs w:val="28"/>
        </w:rPr>
        <w:t xml:space="preserve"> снижение заработной платы) более 6 тыс. (5,3 тыс. в 2015г);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незаконно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увольнени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работников </w:t>
      </w:r>
      <w:r w:rsidR="00EB7A8F">
        <w:rPr>
          <w:sz w:val="28"/>
          <w:szCs w:val="28"/>
        </w:rPr>
        <w:t xml:space="preserve">- </w:t>
      </w:r>
      <w:r w:rsidRPr="007E60DB">
        <w:rPr>
          <w:sz w:val="28"/>
          <w:szCs w:val="28"/>
        </w:rPr>
        <w:t>около 4 тыс. обращений (3,8 тыс. в 2015г);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прием на работу, заключени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трудового договора, ведени</w:t>
      </w:r>
      <w:r w:rsidR="00EB7A8F">
        <w:rPr>
          <w:sz w:val="28"/>
          <w:szCs w:val="28"/>
        </w:rPr>
        <w:t>е</w:t>
      </w:r>
      <w:r w:rsidRPr="007E60DB">
        <w:rPr>
          <w:sz w:val="28"/>
          <w:szCs w:val="28"/>
        </w:rPr>
        <w:t xml:space="preserve"> трудовой книжки - 4,0 тыс. (2,2 тыс. в 2015г);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охран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труда, специальн</w:t>
      </w:r>
      <w:r w:rsidR="00EB7A8F">
        <w:rPr>
          <w:sz w:val="28"/>
          <w:szCs w:val="28"/>
        </w:rPr>
        <w:t>ая</w:t>
      </w:r>
      <w:r w:rsidRPr="007E60DB">
        <w:rPr>
          <w:sz w:val="28"/>
          <w:szCs w:val="28"/>
        </w:rPr>
        <w:t xml:space="preserve"> оценк</w:t>
      </w:r>
      <w:r w:rsidR="00EB7A8F">
        <w:rPr>
          <w:sz w:val="28"/>
          <w:szCs w:val="28"/>
        </w:rPr>
        <w:t>а</w:t>
      </w:r>
      <w:r w:rsidRPr="007E60DB">
        <w:rPr>
          <w:sz w:val="28"/>
          <w:szCs w:val="28"/>
        </w:rPr>
        <w:t xml:space="preserve"> условий труда на рабочих местах</w:t>
      </w:r>
      <w:r w:rsidR="00EB7A8F">
        <w:rPr>
          <w:sz w:val="28"/>
          <w:szCs w:val="28"/>
        </w:rPr>
        <w:t xml:space="preserve"> </w:t>
      </w:r>
      <w:r w:rsidRPr="007E60DB">
        <w:rPr>
          <w:sz w:val="28"/>
          <w:szCs w:val="28"/>
        </w:rPr>
        <w:t>- 1,8 тыс. (1,6 тыс. в 2015 г);</w:t>
      </w:r>
    </w:p>
    <w:p w:rsidR="00EB4DEF" w:rsidRPr="007E60DB" w:rsidRDefault="00EB4DEF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расследования несчастных случаев – 707 обращений (617 в 2015г).</w:t>
      </w:r>
    </w:p>
    <w:p w:rsidR="00EB4DEF" w:rsidRDefault="00EB4DEF" w:rsidP="006276B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в 2016 году всех надзорных мероприятий, в том числе и расследования несчастных случаев на производстве, было выявлено свыше 478,9 тыс. нарушений трудового законодательства. </w:t>
      </w:r>
    </w:p>
    <w:p w:rsidR="00EB4DEF" w:rsidRPr="007E60DB" w:rsidRDefault="00EB4DEF" w:rsidP="006276B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Анализ выявленных нарушений требований трудового законодательства за 2016 год позволяет сделать вывод о том, что наиболее частые нарушения допускаются работодателями по вопросам: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 оплаты и нормирования труда </w:t>
      </w:r>
      <w:r w:rsidR="00313088">
        <w:rPr>
          <w:rFonts w:ascii="Times New Roman" w:hAnsi="Times New Roman"/>
          <w:sz w:val="28"/>
          <w:szCs w:val="28"/>
          <w:lang w:bidi="en-US"/>
        </w:rPr>
        <w:t>–</w:t>
      </w:r>
      <w:r w:rsidR="00EB7A8F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7E60DB">
        <w:rPr>
          <w:rFonts w:ascii="Times New Roman" w:hAnsi="Times New Roman"/>
          <w:sz w:val="28"/>
          <w:szCs w:val="28"/>
          <w:lang w:bidi="en-US"/>
        </w:rPr>
        <w:t>112</w:t>
      </w:r>
      <w:r w:rsidR="00313088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7E60DB">
        <w:rPr>
          <w:rFonts w:ascii="Times New Roman" w:hAnsi="Times New Roman"/>
          <w:sz w:val="28"/>
          <w:szCs w:val="28"/>
          <w:lang w:bidi="en-US"/>
        </w:rPr>
        <w:t>195 нарушений,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 трудовые договора </w:t>
      </w:r>
      <w:r w:rsidR="00313088">
        <w:rPr>
          <w:rFonts w:ascii="Times New Roman" w:hAnsi="Times New Roman"/>
          <w:sz w:val="28"/>
          <w:szCs w:val="28"/>
          <w:lang w:bidi="en-US"/>
        </w:rPr>
        <w:t>–</w:t>
      </w:r>
      <w:r w:rsidR="00EB7A8F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7E60DB">
        <w:rPr>
          <w:rFonts w:ascii="Times New Roman" w:hAnsi="Times New Roman"/>
          <w:sz w:val="28"/>
          <w:szCs w:val="28"/>
          <w:lang w:bidi="en-US"/>
        </w:rPr>
        <w:t>58</w:t>
      </w:r>
      <w:r w:rsidR="00313088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7E60DB">
        <w:rPr>
          <w:rFonts w:ascii="Times New Roman" w:hAnsi="Times New Roman"/>
          <w:sz w:val="28"/>
          <w:szCs w:val="28"/>
          <w:lang w:bidi="en-US"/>
        </w:rPr>
        <w:t xml:space="preserve">680 нарушений, 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гарантий и компенсаций </w:t>
      </w:r>
      <w:r w:rsidR="00313088">
        <w:rPr>
          <w:rFonts w:ascii="Times New Roman" w:hAnsi="Times New Roman"/>
          <w:sz w:val="28"/>
          <w:szCs w:val="28"/>
          <w:lang w:bidi="en-US"/>
        </w:rPr>
        <w:t>–</w:t>
      </w:r>
      <w:r w:rsidRPr="007E60DB">
        <w:rPr>
          <w:rFonts w:ascii="Times New Roman" w:hAnsi="Times New Roman"/>
          <w:sz w:val="28"/>
          <w:szCs w:val="28"/>
          <w:lang w:bidi="en-US"/>
        </w:rPr>
        <w:t xml:space="preserve"> 15</w:t>
      </w:r>
      <w:r w:rsidR="00313088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7E60DB">
        <w:rPr>
          <w:rFonts w:ascii="Times New Roman" w:hAnsi="Times New Roman"/>
          <w:sz w:val="28"/>
          <w:szCs w:val="28"/>
          <w:lang w:bidi="en-US"/>
        </w:rPr>
        <w:t>332 нарушений,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материальной ответственности сторон – 14</w:t>
      </w:r>
      <w:r w:rsidR="00313088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7E60DB">
        <w:rPr>
          <w:rFonts w:ascii="Times New Roman" w:hAnsi="Times New Roman"/>
          <w:sz w:val="28"/>
          <w:szCs w:val="28"/>
          <w:lang w:bidi="en-US"/>
        </w:rPr>
        <w:t>287 нарушений,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lastRenderedPageBreak/>
        <w:t xml:space="preserve"> проведения медицинских осмотров работников – 21 668 нарушения;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обучения и инструктирования работников по охране труда – </w:t>
      </w:r>
      <w:r w:rsidR="00313088">
        <w:rPr>
          <w:rFonts w:ascii="Times New Roman" w:hAnsi="Times New Roman"/>
          <w:sz w:val="28"/>
          <w:szCs w:val="28"/>
          <w:lang w:bidi="en-US"/>
        </w:rPr>
        <w:br/>
      </w:r>
      <w:r w:rsidRPr="007E60DB">
        <w:rPr>
          <w:rFonts w:ascii="Times New Roman" w:hAnsi="Times New Roman"/>
          <w:sz w:val="28"/>
          <w:szCs w:val="28"/>
          <w:lang w:bidi="en-US"/>
        </w:rPr>
        <w:t>51 379 нарушений;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обеспечения работников средствами индивидуальной и коллективной защиты – 28 331 нарушения;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расследования, оформления и учета несчастных случаев на производстве – 9 240 нарушений;</w:t>
      </w:r>
    </w:p>
    <w:p w:rsidR="00EB4DEF" w:rsidRPr="007E60DB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>соблюдения установленного порядка проведения оценки условий труда на рабочих местах – 15 768т нарушений;</w:t>
      </w:r>
    </w:p>
    <w:p w:rsidR="00EB4DEF" w:rsidRDefault="00EB4DEF" w:rsidP="006276B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7E60DB">
        <w:rPr>
          <w:rFonts w:ascii="Times New Roman" w:hAnsi="Times New Roman"/>
          <w:sz w:val="28"/>
          <w:szCs w:val="28"/>
          <w:lang w:bidi="en-US"/>
        </w:rPr>
        <w:t xml:space="preserve">по другим вопросам охраны труда – 71 417 нарушений.  </w:t>
      </w:r>
    </w:p>
    <w:p w:rsidR="00CF2CD2" w:rsidRDefault="00CF2CD2" w:rsidP="006276B9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B4DEF" w:rsidRDefault="00EB4DEF" w:rsidP="006276B9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276B9"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  <w:t>Оплата труда</w:t>
      </w:r>
    </w:p>
    <w:p w:rsidR="00CF2CD2" w:rsidRDefault="00CF2CD2" w:rsidP="006276B9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BE03F7" w:rsidRPr="007E60DB" w:rsidRDefault="003A7802" w:rsidP="006276B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Исходя из анализа допускаемых в сфере оплаты труда нарушений н</w:t>
      </w:r>
      <w:r w:rsidR="00BE03F7"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</w:t>
      </w:r>
      <w:proofErr w:type="gramEnd"/>
      <w:r w:rsidR="00BE03F7" w:rsidRPr="007E60DB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: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невыплата работникам заработной платы в полном </w:t>
      </w:r>
      <w:proofErr w:type="gramStart"/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размере</w:t>
      </w:r>
      <w:proofErr w:type="gramEnd"/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(нарушение абзаца 5 части 1 статьи 21 ТК РФ); 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нарушение сроков выплаты заработной платы (нарушение статьи 136 ТК РФ);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статьи 140 ТК РФ); 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статьи 136 ТК РФ); </w:t>
      </w:r>
    </w:p>
    <w:p w:rsidR="00BE03F7" w:rsidRPr="002723C7" w:rsidRDefault="00BE03F7" w:rsidP="006276B9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ТК РФ).</w:t>
      </w:r>
    </w:p>
    <w:p w:rsidR="00CF2CD2" w:rsidRDefault="00CF2CD2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</w:p>
    <w:p w:rsidR="00813125" w:rsidRDefault="00813125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  <w:r w:rsidRPr="006276B9"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  <w:t>Легализация трудовых отношений</w:t>
      </w:r>
    </w:p>
    <w:p w:rsidR="00CF2CD2" w:rsidRDefault="00CF2CD2" w:rsidP="006276B9">
      <w:pPr>
        <w:pStyle w:val="af0"/>
        <w:spacing w:after="0"/>
        <w:ind w:left="0"/>
        <w:jc w:val="center"/>
        <w:rPr>
          <w:rFonts w:ascii="Times New Roman" w:eastAsia="Times New Roman" w:hAnsi="Times New Roman"/>
          <w:b/>
          <w:i/>
          <w:spacing w:val="-1"/>
          <w:sz w:val="28"/>
          <w:szCs w:val="28"/>
          <w:lang w:eastAsia="ru-RU"/>
        </w:rPr>
      </w:pPr>
    </w:p>
    <w:p w:rsidR="00BE03F7" w:rsidRPr="007E60DB" w:rsidRDefault="002723C7" w:rsidP="006276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03F7" w:rsidRPr="007E60DB">
        <w:rPr>
          <w:sz w:val="28"/>
          <w:szCs w:val="28"/>
        </w:rPr>
        <w:t xml:space="preserve">езультаты надзорной деятельности государственных инспекций труда в 2016 году </w:t>
      </w:r>
      <w:r>
        <w:rPr>
          <w:sz w:val="28"/>
          <w:szCs w:val="28"/>
        </w:rPr>
        <w:t xml:space="preserve">также </w:t>
      </w:r>
      <w:r w:rsidR="00BE03F7" w:rsidRPr="007E60DB">
        <w:rPr>
          <w:sz w:val="28"/>
          <w:szCs w:val="28"/>
        </w:rPr>
        <w:t xml:space="preserve">свидетельствуют о том, что </w:t>
      </w:r>
      <w:r w:rsidR="003A7802" w:rsidRPr="007E60DB">
        <w:rPr>
          <w:sz w:val="28"/>
          <w:szCs w:val="28"/>
        </w:rPr>
        <w:t>наиболее частыми нарушениями</w:t>
      </w:r>
      <w:r w:rsidR="00BE03F7" w:rsidRPr="007E60DB">
        <w:rPr>
          <w:sz w:val="28"/>
          <w:szCs w:val="28"/>
        </w:rPr>
        <w:t xml:space="preserve"> трудового законодательства, допускаемы</w:t>
      </w:r>
      <w:r w:rsidR="003A7802" w:rsidRPr="007E60DB">
        <w:rPr>
          <w:sz w:val="28"/>
          <w:szCs w:val="28"/>
        </w:rPr>
        <w:t>ми</w:t>
      </w:r>
      <w:r w:rsidR="00BE03F7" w:rsidRPr="007E60DB">
        <w:rPr>
          <w:sz w:val="28"/>
          <w:szCs w:val="28"/>
        </w:rPr>
        <w:t xml:space="preserve"> работодателями, продолжает оставаться </w:t>
      </w:r>
      <w:r>
        <w:rPr>
          <w:sz w:val="28"/>
          <w:szCs w:val="28"/>
        </w:rPr>
        <w:t xml:space="preserve">и </w:t>
      </w:r>
      <w:r w:rsidR="00BE03F7" w:rsidRPr="007E60DB">
        <w:rPr>
          <w:sz w:val="28"/>
          <w:szCs w:val="28"/>
        </w:rPr>
        <w:t xml:space="preserve">ненадлежащее оформление трудовых отношений с работниками либо уклонение от их оформления совсем. </w:t>
      </w:r>
    </w:p>
    <w:p w:rsidR="00BE03F7" w:rsidRPr="007E60DB" w:rsidRDefault="00EB4DEF" w:rsidP="006276B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Так ф</w:t>
      </w:r>
      <w:r w:rsidR="00BE03F7" w:rsidRPr="007E60DB">
        <w:rPr>
          <w:sz w:val="28"/>
          <w:szCs w:val="28"/>
        </w:rPr>
        <w:t>едеральной инспекцией труда была организована работа по</w:t>
      </w:r>
      <w:r w:rsidR="00BE03F7" w:rsidRPr="007E60DB">
        <w:rPr>
          <w:sz w:val="28"/>
          <w:szCs w:val="28"/>
          <w:lang w:bidi="en-US"/>
        </w:rPr>
        <w:t xml:space="preserve"> организации и проведению внеплановых проверок соблюдения требований трудового законодательства и иных нормативных правовых актов, содержащих нормы трудового права, в хозяйствующих субъектах, в целях легализации трудовых отношений.</w:t>
      </w:r>
    </w:p>
    <w:p w:rsidR="00BE03F7" w:rsidRDefault="00BE03F7" w:rsidP="006276B9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lastRenderedPageBreak/>
        <w:t>В ходе проведения проверок по требованию государственных инспекторов труда работодателями было в 2016 году оформлено 108</w:t>
      </w:r>
      <w:r w:rsidRPr="00313088">
        <w:rPr>
          <w:sz w:val="28"/>
          <w:szCs w:val="28"/>
        </w:rPr>
        <w:t xml:space="preserve"> </w:t>
      </w:r>
      <w:r w:rsidRPr="007E60DB">
        <w:rPr>
          <w:sz w:val="28"/>
          <w:szCs w:val="28"/>
        </w:rPr>
        <w:t>268 трудовых договоров, из которых ранее не оформленных в нарушение трудового законодательства – 27</w:t>
      </w:r>
      <w:r w:rsidR="00CF2CD2">
        <w:rPr>
          <w:sz w:val="28"/>
          <w:szCs w:val="28"/>
        </w:rPr>
        <w:t> </w:t>
      </w:r>
      <w:r w:rsidRPr="007E60DB">
        <w:rPr>
          <w:sz w:val="28"/>
          <w:szCs w:val="28"/>
        </w:rPr>
        <w:t>024.</w:t>
      </w:r>
    </w:p>
    <w:p w:rsidR="00CF2CD2" w:rsidRDefault="00CF2CD2" w:rsidP="006276B9">
      <w:pPr>
        <w:spacing w:line="276" w:lineRule="auto"/>
        <w:ind w:firstLine="709"/>
        <w:jc w:val="both"/>
        <w:rPr>
          <w:sz w:val="28"/>
          <w:szCs w:val="28"/>
        </w:rPr>
      </w:pPr>
    </w:p>
    <w:p w:rsidR="00813125" w:rsidRDefault="00813125" w:rsidP="006276B9">
      <w:pPr>
        <w:spacing w:line="276" w:lineRule="auto"/>
        <w:jc w:val="center"/>
        <w:rPr>
          <w:b/>
          <w:i/>
          <w:sz w:val="28"/>
          <w:szCs w:val="28"/>
        </w:rPr>
      </w:pPr>
      <w:r w:rsidRPr="00A2609F">
        <w:rPr>
          <w:b/>
          <w:i/>
          <w:sz w:val="28"/>
          <w:szCs w:val="28"/>
        </w:rPr>
        <w:t>Трудовой договор</w:t>
      </w:r>
    </w:p>
    <w:p w:rsidR="00CF2CD2" w:rsidRPr="00A2609F" w:rsidRDefault="00CF2CD2" w:rsidP="006276B9">
      <w:pPr>
        <w:spacing w:line="276" w:lineRule="auto"/>
        <w:jc w:val="center"/>
        <w:rPr>
          <w:b/>
          <w:i/>
          <w:sz w:val="28"/>
          <w:szCs w:val="28"/>
        </w:rPr>
      </w:pPr>
    </w:p>
    <w:p w:rsidR="00BE03F7" w:rsidRPr="007E60DB" w:rsidRDefault="00BE03F7" w:rsidP="006276B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E60DB">
        <w:rPr>
          <w:sz w:val="28"/>
          <w:szCs w:val="28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части 2 статьи 57 ТК РФ (отсутствие в трудовых договорах обязательных условий (оплаты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части 4 статьи 57 ТК РФ (внесение в трудовой договор условий, ухудшающих положение работника по сравнению с трудовым законодательством);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Pr="007E60DB">
        <w:rPr>
          <w:rFonts w:ascii="Times New Roman" w:hAnsi="Times New Roman"/>
          <w:sz w:val="28"/>
          <w:szCs w:val="28"/>
        </w:rPr>
        <w:t>ТК РФ (заключение срочных трудовых договоров без достаточных правовых оснований);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статьи 67 ТК РФ 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 xml:space="preserve">статьи 79 ТК РФ 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статей 86, 87 ТК РФ (отсутствие регламентированного порядка хранения и использования персональных данных работников);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части 4 статьи 84.1 ТК РФ 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BE03F7" w:rsidRPr="007E60DB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60DB">
        <w:rPr>
          <w:rFonts w:ascii="Times New Roman" w:hAnsi="Times New Roman"/>
          <w:sz w:val="28"/>
          <w:szCs w:val="28"/>
        </w:rPr>
        <w:t xml:space="preserve">статьи 137 ТК РФ 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</w:t>
      </w:r>
      <w:r w:rsidRPr="007E60DB">
        <w:rPr>
          <w:rFonts w:ascii="Times New Roman" w:hAnsi="Times New Roman"/>
          <w:sz w:val="28"/>
          <w:szCs w:val="28"/>
        </w:rPr>
        <w:lastRenderedPageBreak/>
        <w:t>расторжение трудового по инициативе работника, за</w:t>
      </w:r>
      <w:proofErr w:type="gramEnd"/>
      <w:r w:rsidRPr="007E60DB">
        <w:rPr>
          <w:rFonts w:ascii="Times New Roman" w:hAnsi="Times New Roman"/>
          <w:sz w:val="28"/>
          <w:szCs w:val="28"/>
        </w:rPr>
        <w:t xml:space="preserve"> досрочное расторжение трудового договора при переходе на работу в другую организацию);</w:t>
      </w:r>
    </w:p>
    <w:p w:rsidR="00BE03F7" w:rsidRDefault="00BE03F7" w:rsidP="006276B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статьи 180 ТК 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CF2CD2" w:rsidRDefault="00CF2CD2" w:rsidP="00CF2CD2">
      <w:pPr>
        <w:pStyle w:val="af0"/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813125" w:rsidRDefault="00813125" w:rsidP="006276B9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6276B9">
        <w:rPr>
          <w:rFonts w:ascii="Times New Roman" w:hAnsi="Times New Roman"/>
          <w:b/>
          <w:i/>
          <w:sz w:val="28"/>
          <w:szCs w:val="28"/>
        </w:rPr>
        <w:t>Гражданско-правовые договора</w:t>
      </w:r>
    </w:p>
    <w:p w:rsidR="00CF2CD2" w:rsidRPr="006276B9" w:rsidRDefault="00CF2CD2" w:rsidP="006276B9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03F7" w:rsidRPr="007E60DB" w:rsidRDefault="00BE03F7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 xml:space="preserve">В последние годы сложилась практика заключения с работниками договоров гражданско-правового характера (договоров подряда, оказания услуг и т.д.), а также использование заёмного труда. Работодатели, уклоняясь от предоставления работникам гарантий, установленных трудовым законодательством, необоснованно заключают договоры гражданско-правового характера. Вместе с тем, в данных отношениях усматриваются признаки трудовых отношений: работник подчиняется правилам внутреннего трудового распорядка, установленным у работодателя; налицо подчиненное положение работника по отношению к работодателю; ежемесячная выплата заработной платы; характер поручаемой работы и т. д. </w:t>
      </w:r>
    </w:p>
    <w:p w:rsidR="00BE03F7" w:rsidRDefault="00BE03F7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В связи с тем, что должностное лицо федеральной инспекции труда не вправе квалифицировать характер правовых отношений между сторонами, работник вынужден обращаться в суд. Основные вопросы, с которыми работники обращаются в суд, связаны, в основном, с восстановлением на работе по причине незаконного увольнения по инициативе работодателя, а также с целью установления факта трудовых отношений и обязать работодателя оформить трудовых отношения в соответствии с действующим законодательством.</w:t>
      </w:r>
    </w:p>
    <w:p w:rsidR="00CF2CD2" w:rsidRDefault="00CF2CD2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13125" w:rsidRDefault="00813125" w:rsidP="006276B9">
      <w:pPr>
        <w:suppressAutoHyphens/>
        <w:spacing w:line="276" w:lineRule="auto"/>
        <w:jc w:val="center"/>
        <w:rPr>
          <w:b/>
          <w:i/>
          <w:sz w:val="28"/>
          <w:szCs w:val="28"/>
        </w:rPr>
      </w:pPr>
      <w:r w:rsidRPr="006276B9">
        <w:rPr>
          <w:b/>
          <w:i/>
          <w:sz w:val="28"/>
          <w:szCs w:val="28"/>
        </w:rPr>
        <w:t>Охрана труда и несчастные случаи</w:t>
      </w:r>
    </w:p>
    <w:p w:rsidR="00CF2CD2" w:rsidRPr="006276B9" w:rsidRDefault="00CF2CD2" w:rsidP="006276B9">
      <w:pPr>
        <w:suppressAutoHyphens/>
        <w:spacing w:line="276" w:lineRule="auto"/>
        <w:jc w:val="center"/>
        <w:rPr>
          <w:b/>
          <w:i/>
          <w:sz w:val="28"/>
          <w:szCs w:val="28"/>
        </w:rPr>
      </w:pPr>
    </w:p>
    <w:p w:rsidR="002D5D42" w:rsidRPr="007E60DB" w:rsidRDefault="002D5D42" w:rsidP="006276B9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7E60DB">
        <w:rPr>
          <w:rFonts w:eastAsia="Calibri"/>
          <w:sz w:val="28"/>
          <w:szCs w:val="28"/>
          <w:lang w:bidi="en-US"/>
        </w:rPr>
        <w:t xml:space="preserve">В 2016 году федеральной инспекцией труда продолжалось осуществление системного государственного надзора и </w:t>
      </w:r>
      <w:proofErr w:type="gramStart"/>
      <w:r w:rsidRPr="007E60DB">
        <w:rPr>
          <w:rFonts w:eastAsia="Calibri"/>
          <w:sz w:val="28"/>
          <w:szCs w:val="28"/>
          <w:lang w:bidi="en-US"/>
        </w:rPr>
        <w:t>контроля за</w:t>
      </w:r>
      <w:proofErr w:type="gramEnd"/>
      <w:r w:rsidRPr="007E60DB">
        <w:rPr>
          <w:rFonts w:eastAsia="Calibri"/>
          <w:sz w:val="28"/>
          <w:szCs w:val="28"/>
          <w:lang w:bidi="en-US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FB5D93" w:rsidRPr="007E60DB">
        <w:rPr>
          <w:rFonts w:eastAsia="Calibri"/>
          <w:sz w:val="28"/>
          <w:szCs w:val="28"/>
          <w:lang w:bidi="en-US"/>
        </w:rPr>
        <w:t>, в том числе в части охраны труда.</w:t>
      </w:r>
    </w:p>
    <w:p w:rsidR="002D5D42" w:rsidRPr="007E60DB" w:rsidRDefault="002D5D42" w:rsidP="006276B9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7E60DB">
        <w:rPr>
          <w:rFonts w:eastAsia="Calibri"/>
          <w:sz w:val="28"/>
          <w:szCs w:val="28"/>
          <w:lang w:bidi="en-US"/>
        </w:rPr>
        <w:t>Из общего количества выявленных нарушений (478,9 тыс.), было выявлено 9,2 тыс. нарушений по вопросам расследования, оформления и учета несчастных случаев на производстве.</w:t>
      </w:r>
    </w:p>
    <w:p w:rsidR="002D5D42" w:rsidRPr="007E60DB" w:rsidRDefault="002D5D42" w:rsidP="006276B9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 xml:space="preserve">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</w:t>
      </w:r>
      <w:r w:rsidRPr="007E60DB">
        <w:rPr>
          <w:sz w:val="28"/>
          <w:szCs w:val="28"/>
        </w:rPr>
        <w:lastRenderedPageBreak/>
        <w:t xml:space="preserve">труда в </w:t>
      </w:r>
      <w:proofErr w:type="gramStart"/>
      <w:r w:rsidRPr="007E60DB">
        <w:rPr>
          <w:sz w:val="28"/>
          <w:szCs w:val="28"/>
        </w:rPr>
        <w:t>организациях</w:t>
      </w:r>
      <w:proofErr w:type="gramEnd"/>
      <w:r w:rsidRPr="007E60DB">
        <w:rPr>
          <w:sz w:val="28"/>
          <w:szCs w:val="28"/>
        </w:rPr>
        <w:t>, обеспечение максимального охвата проверяемых предприятий.</w:t>
      </w:r>
    </w:p>
    <w:p w:rsidR="002D5D42" w:rsidRPr="007E60DB" w:rsidRDefault="002D5D42" w:rsidP="006276B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7E60DB">
        <w:rPr>
          <w:sz w:val="28"/>
          <w:szCs w:val="28"/>
        </w:rPr>
        <w:t xml:space="preserve">Так, в ходе осуществления системных мероприятий по выявлению фактов сокрытия работодателями несчастных случаев на производстве в 2016 году должностными лицами федеральной инспекции труда было </w:t>
      </w:r>
      <w:proofErr w:type="gramStart"/>
      <w:r w:rsidRPr="007E60DB">
        <w:rPr>
          <w:sz w:val="28"/>
          <w:szCs w:val="28"/>
        </w:rPr>
        <w:t>выявлено и расследовано</w:t>
      </w:r>
      <w:proofErr w:type="gramEnd"/>
      <w:r w:rsidRPr="007E60DB">
        <w:rPr>
          <w:sz w:val="28"/>
          <w:szCs w:val="28"/>
        </w:rPr>
        <w:t xml:space="preserve"> в установленном порядке 726 сокрытых несчастных случая на производстве, включая 213 несчастных случаев со смертельным исходом.</w:t>
      </w:r>
      <w:r w:rsidRPr="007E60DB">
        <w:rPr>
          <w:i/>
          <w:sz w:val="28"/>
          <w:szCs w:val="28"/>
        </w:rPr>
        <w:t xml:space="preserve"> </w:t>
      </w:r>
    </w:p>
    <w:p w:rsidR="005F32FF" w:rsidRPr="007E60DB" w:rsidRDefault="005F32FF" w:rsidP="005F32FF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 xml:space="preserve">По оперативным данным в 2016 году произошло 6 121 несчастный случай с тяжёлыми последствиями. </w:t>
      </w:r>
    </w:p>
    <w:p w:rsidR="002D5D42" w:rsidRPr="007E60DB" w:rsidRDefault="002D5D42" w:rsidP="006276B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E60DB">
        <w:rPr>
          <w:sz w:val="28"/>
          <w:szCs w:val="28"/>
        </w:rPr>
        <w:t xml:space="preserve">Анализ состояния производственного травматизма в разрезе основных видов экономической деятельности показал, что в число видов экономической деятельности, с наибольшей численностью травмированных в 2016 году вошли такие виды экономической деятельности как строительство, обрабатывающие производства, транспорт, сельское хозяйство, добыча полезных ископаемых. </w:t>
      </w:r>
      <w:proofErr w:type="gramEnd"/>
    </w:p>
    <w:p w:rsidR="00693B87" w:rsidRDefault="00693B87" w:rsidP="00693B87">
      <w:pPr>
        <w:ind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Анализ показателей распределения количества несчастных случаев</w:t>
      </w:r>
      <w:r>
        <w:rPr>
          <w:sz w:val="28"/>
          <w:szCs w:val="28"/>
        </w:rPr>
        <w:t xml:space="preserve"> с тяжелыми последствиями </w:t>
      </w:r>
      <w:r w:rsidRPr="007051A0">
        <w:rPr>
          <w:sz w:val="28"/>
          <w:szCs w:val="28"/>
        </w:rPr>
        <w:t xml:space="preserve">в зависимости от </w:t>
      </w:r>
      <w:r>
        <w:rPr>
          <w:sz w:val="28"/>
          <w:szCs w:val="28"/>
        </w:rPr>
        <w:t>вида (типа)</w:t>
      </w:r>
      <w:r w:rsidRPr="007051A0">
        <w:rPr>
          <w:sz w:val="28"/>
          <w:szCs w:val="28"/>
        </w:rPr>
        <w:t xml:space="preserve"> показывает, что наибольшее количество происходит по следующим </w:t>
      </w:r>
      <w:r>
        <w:rPr>
          <w:sz w:val="28"/>
          <w:szCs w:val="28"/>
        </w:rPr>
        <w:t>видам (типам).</w:t>
      </w:r>
    </w:p>
    <w:p w:rsidR="00693B87" w:rsidRPr="005F32FF" w:rsidRDefault="00693B87" w:rsidP="00693B87">
      <w:pPr>
        <w:ind w:firstLine="851"/>
        <w:rPr>
          <w:sz w:val="28"/>
          <w:szCs w:val="28"/>
        </w:rPr>
      </w:pPr>
      <w:r w:rsidRPr="005F32FF">
        <w:rPr>
          <w:sz w:val="28"/>
          <w:szCs w:val="28"/>
        </w:rPr>
        <w:t>Несчастные случаи со смертельным исходом:</w:t>
      </w:r>
    </w:p>
    <w:p w:rsidR="00693B87" w:rsidRPr="00F913F9" w:rsidRDefault="00693B87" w:rsidP="00693B87">
      <w:pPr>
        <w:widowControl w:val="0"/>
        <w:numPr>
          <w:ilvl w:val="0"/>
          <w:numId w:val="34"/>
        </w:numPr>
        <w:suppressAutoHyphens/>
        <w:ind w:left="0" w:firstLine="851"/>
        <w:jc w:val="both"/>
        <w:rPr>
          <w:sz w:val="28"/>
          <w:szCs w:val="28"/>
        </w:rPr>
      </w:pPr>
      <w:r w:rsidRPr="00E57619">
        <w:rPr>
          <w:sz w:val="28"/>
          <w:szCs w:val="28"/>
        </w:rPr>
        <w:t>воздействие движущихся, разлетающихся, вращающихся предметов, деталей, машин и т.д.</w:t>
      </w:r>
      <w:r w:rsidRPr="00BD6676">
        <w:rPr>
          <w:sz w:val="28"/>
          <w:szCs w:val="28"/>
        </w:rPr>
        <w:t xml:space="preserve"> – </w:t>
      </w:r>
      <w:r>
        <w:rPr>
          <w:sz w:val="28"/>
          <w:szCs w:val="28"/>
        </w:rPr>
        <w:t>288</w:t>
      </w:r>
      <w:r w:rsidRPr="00BD6676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й</w:t>
      </w:r>
      <w:r w:rsidRPr="00BD6676">
        <w:rPr>
          <w:sz w:val="28"/>
          <w:szCs w:val="28"/>
        </w:rPr>
        <w:t xml:space="preserve"> (</w:t>
      </w:r>
      <w:r>
        <w:rPr>
          <w:sz w:val="28"/>
          <w:szCs w:val="28"/>
        </w:rPr>
        <w:t>20</w:t>
      </w:r>
      <w:r w:rsidRPr="00BD6676">
        <w:rPr>
          <w:sz w:val="28"/>
          <w:szCs w:val="28"/>
        </w:rPr>
        <w:t xml:space="preserve"> %);</w:t>
      </w:r>
    </w:p>
    <w:p w:rsidR="00693B87" w:rsidRPr="00BD6676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падение пострадавшего с высоты – 269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>19 %)</w:t>
      </w:r>
      <w:r w:rsidRPr="00BD6676">
        <w:rPr>
          <w:sz w:val="28"/>
          <w:szCs w:val="28"/>
        </w:rPr>
        <w:t xml:space="preserve">; </w:t>
      </w:r>
    </w:p>
    <w:p w:rsidR="00693B87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20159C">
        <w:rPr>
          <w:sz w:val="28"/>
          <w:szCs w:val="28"/>
        </w:rPr>
        <w:t>транспортные происшествия</w:t>
      </w:r>
      <w:r>
        <w:rPr>
          <w:sz w:val="28"/>
          <w:szCs w:val="28"/>
        </w:rPr>
        <w:t xml:space="preserve"> – 191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 xml:space="preserve">й </w:t>
      </w:r>
      <w:r w:rsidRPr="007051A0">
        <w:rPr>
          <w:sz w:val="28"/>
          <w:szCs w:val="28"/>
        </w:rPr>
        <w:t>(</w:t>
      </w:r>
      <w:r>
        <w:rPr>
          <w:sz w:val="28"/>
          <w:szCs w:val="28"/>
        </w:rPr>
        <w:t xml:space="preserve">13 </w:t>
      </w:r>
      <w:r w:rsidRPr="007051A0">
        <w:rPr>
          <w:sz w:val="28"/>
          <w:szCs w:val="28"/>
        </w:rPr>
        <w:t>%),</w:t>
      </w:r>
      <w:r>
        <w:rPr>
          <w:sz w:val="28"/>
          <w:szCs w:val="28"/>
        </w:rPr>
        <w:t xml:space="preserve"> из них 183 случаев на наземном транспорте;</w:t>
      </w:r>
    </w:p>
    <w:p w:rsidR="00693B87" w:rsidRPr="001707D1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BD6676">
        <w:rPr>
          <w:sz w:val="28"/>
          <w:szCs w:val="28"/>
        </w:rPr>
        <w:t>падение,</w:t>
      </w:r>
      <w:r w:rsidRPr="00BD6676">
        <w:rPr>
          <w:sz w:val="18"/>
          <w:szCs w:val="18"/>
        </w:rPr>
        <w:t xml:space="preserve"> </w:t>
      </w:r>
      <w:r w:rsidRPr="00BD6676">
        <w:rPr>
          <w:sz w:val="28"/>
          <w:szCs w:val="28"/>
        </w:rPr>
        <w:t>обрушение, обвалы предметов, материалов, земли и пр</w:t>
      </w:r>
      <w:r>
        <w:rPr>
          <w:sz w:val="28"/>
          <w:szCs w:val="28"/>
        </w:rPr>
        <w:t>очие</w:t>
      </w:r>
      <w:r w:rsidRPr="00BD6676">
        <w:rPr>
          <w:sz w:val="28"/>
          <w:szCs w:val="28"/>
        </w:rPr>
        <w:t xml:space="preserve"> – </w:t>
      </w:r>
      <w:r>
        <w:rPr>
          <w:sz w:val="28"/>
          <w:szCs w:val="28"/>
        </w:rPr>
        <w:t>184</w:t>
      </w:r>
      <w:r w:rsidRPr="00BD6676">
        <w:rPr>
          <w:sz w:val="28"/>
          <w:szCs w:val="28"/>
        </w:rPr>
        <w:t xml:space="preserve"> случая (</w:t>
      </w:r>
      <w:r>
        <w:rPr>
          <w:sz w:val="28"/>
          <w:szCs w:val="28"/>
        </w:rPr>
        <w:t>13</w:t>
      </w:r>
      <w:r w:rsidRPr="00BD6676">
        <w:rPr>
          <w:sz w:val="28"/>
          <w:szCs w:val="28"/>
        </w:rPr>
        <w:t xml:space="preserve"> %);</w:t>
      </w:r>
    </w:p>
    <w:p w:rsidR="00693B87" w:rsidRPr="001707D1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воздействие электрического тока – 137 случая (10 %).</w:t>
      </w:r>
    </w:p>
    <w:p w:rsidR="00693B87" w:rsidRPr="005F32FF" w:rsidRDefault="00693B87" w:rsidP="00693B87">
      <w:pPr>
        <w:ind w:firstLine="851"/>
        <w:jc w:val="both"/>
        <w:rPr>
          <w:sz w:val="28"/>
          <w:szCs w:val="28"/>
        </w:rPr>
      </w:pPr>
      <w:r w:rsidRPr="005F32FF">
        <w:rPr>
          <w:sz w:val="28"/>
          <w:szCs w:val="28"/>
        </w:rPr>
        <w:t>Групповые несчастные случаи:</w:t>
      </w:r>
    </w:p>
    <w:p w:rsidR="00693B87" w:rsidRPr="00BD6676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20159C">
        <w:rPr>
          <w:sz w:val="28"/>
          <w:szCs w:val="28"/>
        </w:rPr>
        <w:t>транспортные происшествия</w:t>
      </w:r>
      <w:r>
        <w:rPr>
          <w:sz w:val="28"/>
          <w:szCs w:val="28"/>
        </w:rPr>
        <w:t xml:space="preserve"> – 222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53 </w:t>
      </w:r>
      <w:r w:rsidRPr="007051A0">
        <w:rPr>
          <w:sz w:val="28"/>
          <w:szCs w:val="28"/>
        </w:rPr>
        <w:t>%),</w:t>
      </w:r>
      <w:r>
        <w:rPr>
          <w:sz w:val="28"/>
          <w:szCs w:val="28"/>
        </w:rPr>
        <w:t xml:space="preserve"> из них 206 случаев на наземном транспорте (происшедшие; </w:t>
      </w:r>
      <w:r w:rsidRPr="00BD6676">
        <w:rPr>
          <w:sz w:val="28"/>
          <w:szCs w:val="28"/>
        </w:rPr>
        <w:t>в пути на</w:t>
      </w:r>
      <w:r w:rsidRPr="00BD6676">
        <w:rPr>
          <w:sz w:val="18"/>
          <w:szCs w:val="18"/>
        </w:rPr>
        <w:t xml:space="preserve"> </w:t>
      </w:r>
      <w:r w:rsidRPr="00BD6676">
        <w:rPr>
          <w:sz w:val="28"/>
          <w:szCs w:val="28"/>
        </w:rPr>
        <w:t>работу (с</w:t>
      </w:r>
      <w:r w:rsidR="005F32FF">
        <w:rPr>
          <w:sz w:val="28"/>
          <w:szCs w:val="28"/>
        </w:rPr>
        <w:t xml:space="preserve"> </w:t>
      </w:r>
      <w:r w:rsidRPr="00BD6676">
        <w:rPr>
          <w:sz w:val="28"/>
          <w:szCs w:val="28"/>
        </w:rPr>
        <w:t>р</w:t>
      </w:r>
      <w:r>
        <w:rPr>
          <w:sz w:val="28"/>
          <w:szCs w:val="28"/>
        </w:rPr>
        <w:t xml:space="preserve">аботы) на транспортном средстве </w:t>
      </w:r>
      <w:r w:rsidRPr="00BD6676">
        <w:rPr>
          <w:sz w:val="28"/>
          <w:szCs w:val="28"/>
        </w:rPr>
        <w:t xml:space="preserve">работодателя – 74 случая); </w:t>
      </w:r>
    </w:p>
    <w:p w:rsidR="00693B87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BD6676">
        <w:rPr>
          <w:sz w:val="28"/>
          <w:szCs w:val="28"/>
        </w:rPr>
        <w:t>падение,</w:t>
      </w:r>
      <w:r w:rsidRPr="00BD6676">
        <w:rPr>
          <w:sz w:val="18"/>
          <w:szCs w:val="18"/>
        </w:rPr>
        <w:t xml:space="preserve"> </w:t>
      </w:r>
      <w:r w:rsidRPr="00BD6676">
        <w:rPr>
          <w:sz w:val="28"/>
          <w:szCs w:val="28"/>
        </w:rPr>
        <w:t>обрушение, обвалы предметов, материалов, земли и пр</w:t>
      </w:r>
      <w:r>
        <w:rPr>
          <w:sz w:val="28"/>
          <w:szCs w:val="28"/>
        </w:rPr>
        <w:t>очие</w:t>
      </w:r>
      <w:r w:rsidRPr="00BD6676">
        <w:rPr>
          <w:sz w:val="28"/>
          <w:szCs w:val="28"/>
        </w:rPr>
        <w:t xml:space="preserve"> – 33 случая (8 %);</w:t>
      </w:r>
    </w:p>
    <w:p w:rsidR="00693B87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BD6676">
        <w:rPr>
          <w:sz w:val="28"/>
          <w:szCs w:val="28"/>
        </w:rPr>
        <w:t>воздействие дыма, огня и пламени – 32 случая (8 %);</w:t>
      </w:r>
    </w:p>
    <w:p w:rsidR="00693B87" w:rsidRPr="005963D9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BD6676">
        <w:rPr>
          <w:sz w:val="28"/>
          <w:szCs w:val="28"/>
        </w:rPr>
        <w:t xml:space="preserve">воздействие вредных веществ – </w:t>
      </w:r>
      <w:r>
        <w:rPr>
          <w:sz w:val="28"/>
          <w:szCs w:val="28"/>
        </w:rPr>
        <w:t>27</w:t>
      </w:r>
      <w:r w:rsidRPr="00BD6676">
        <w:rPr>
          <w:sz w:val="28"/>
          <w:szCs w:val="28"/>
        </w:rPr>
        <w:t xml:space="preserve"> случаев (7 %).</w:t>
      </w:r>
    </w:p>
    <w:p w:rsidR="00693B87" w:rsidRPr="005F32FF" w:rsidRDefault="00693B87" w:rsidP="00693B87">
      <w:pPr>
        <w:ind w:firstLine="851"/>
        <w:rPr>
          <w:sz w:val="28"/>
          <w:szCs w:val="28"/>
        </w:rPr>
      </w:pPr>
      <w:r w:rsidRPr="005F32FF">
        <w:rPr>
          <w:sz w:val="28"/>
          <w:szCs w:val="28"/>
        </w:rPr>
        <w:t>Тяжелые несчастные случаи:</w:t>
      </w:r>
    </w:p>
    <w:p w:rsidR="00693B87" w:rsidRPr="00BD6676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падение пострадавшего с высоты – 1149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>27 %)</w:t>
      </w:r>
      <w:r w:rsidRPr="00BD6676">
        <w:rPr>
          <w:sz w:val="28"/>
          <w:szCs w:val="28"/>
        </w:rPr>
        <w:t xml:space="preserve">; </w:t>
      </w:r>
    </w:p>
    <w:p w:rsidR="00693B87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E57619">
        <w:rPr>
          <w:sz w:val="28"/>
          <w:szCs w:val="28"/>
        </w:rPr>
        <w:t>воздействие движущихся, разлетающихся, вращающихся предметов, деталей, машин и т.д.</w:t>
      </w:r>
      <w:r w:rsidRPr="00BD6676">
        <w:rPr>
          <w:sz w:val="28"/>
          <w:szCs w:val="28"/>
        </w:rPr>
        <w:t xml:space="preserve"> – </w:t>
      </w:r>
      <w:r>
        <w:rPr>
          <w:sz w:val="28"/>
          <w:szCs w:val="28"/>
        </w:rPr>
        <w:t>1021</w:t>
      </w:r>
      <w:r w:rsidRPr="00BD6676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й</w:t>
      </w:r>
      <w:r w:rsidRPr="00BD6676">
        <w:rPr>
          <w:sz w:val="28"/>
          <w:szCs w:val="28"/>
        </w:rPr>
        <w:t xml:space="preserve"> (</w:t>
      </w:r>
      <w:r>
        <w:rPr>
          <w:sz w:val="28"/>
          <w:szCs w:val="28"/>
        </w:rPr>
        <w:t>24</w:t>
      </w:r>
      <w:r w:rsidRPr="00BD6676">
        <w:rPr>
          <w:sz w:val="28"/>
          <w:szCs w:val="28"/>
        </w:rPr>
        <w:t xml:space="preserve"> %);</w:t>
      </w:r>
    </w:p>
    <w:p w:rsidR="00693B87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proofErr w:type="gramStart"/>
      <w:r w:rsidRPr="00DC3930">
        <w:rPr>
          <w:sz w:val="28"/>
          <w:szCs w:val="28"/>
        </w:rPr>
        <w:t>падение, обрушение, обвалы предметов, материалов, земли и пр</w:t>
      </w:r>
      <w:r>
        <w:rPr>
          <w:sz w:val="28"/>
          <w:szCs w:val="28"/>
        </w:rPr>
        <w:t>очие</w:t>
      </w:r>
      <w:r w:rsidRPr="00E57619">
        <w:rPr>
          <w:sz w:val="28"/>
          <w:szCs w:val="28"/>
        </w:rPr>
        <w:t xml:space="preserve"> – </w:t>
      </w:r>
      <w:r>
        <w:rPr>
          <w:sz w:val="28"/>
          <w:szCs w:val="28"/>
        </w:rPr>
        <w:t>482</w:t>
      </w:r>
      <w:r w:rsidRPr="00E57619">
        <w:rPr>
          <w:sz w:val="28"/>
          <w:szCs w:val="28"/>
        </w:rPr>
        <w:t xml:space="preserve"> случая (</w:t>
      </w:r>
      <w:r>
        <w:rPr>
          <w:sz w:val="28"/>
          <w:szCs w:val="28"/>
        </w:rPr>
        <w:t>11</w:t>
      </w:r>
      <w:r w:rsidRPr="00E57619">
        <w:rPr>
          <w:sz w:val="28"/>
          <w:szCs w:val="28"/>
        </w:rPr>
        <w:t xml:space="preserve"> %)</w:t>
      </w:r>
      <w:r>
        <w:rPr>
          <w:sz w:val="28"/>
          <w:szCs w:val="28"/>
        </w:rPr>
        <w:t>, в т.</w:t>
      </w:r>
      <w:r w:rsidR="005F32FF">
        <w:rPr>
          <w:sz w:val="28"/>
          <w:szCs w:val="28"/>
        </w:rPr>
        <w:t xml:space="preserve"> </w:t>
      </w:r>
      <w:r>
        <w:rPr>
          <w:sz w:val="28"/>
          <w:szCs w:val="28"/>
        </w:rPr>
        <w:t>ч. удары случайными падающими предметами – 274 случая</w:t>
      </w:r>
      <w:r w:rsidRPr="00E57619">
        <w:rPr>
          <w:sz w:val="28"/>
          <w:szCs w:val="28"/>
        </w:rPr>
        <w:t>;</w:t>
      </w:r>
      <w:proofErr w:type="gramEnd"/>
    </w:p>
    <w:p w:rsidR="00693B87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 w:rsidRPr="0020159C">
        <w:rPr>
          <w:sz w:val="28"/>
          <w:szCs w:val="28"/>
        </w:rPr>
        <w:t>транспортные происшествия</w:t>
      </w:r>
      <w:r>
        <w:rPr>
          <w:sz w:val="28"/>
          <w:szCs w:val="28"/>
        </w:rPr>
        <w:t xml:space="preserve"> – 446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10 </w:t>
      </w:r>
      <w:r w:rsidRPr="007051A0">
        <w:rPr>
          <w:sz w:val="28"/>
          <w:szCs w:val="28"/>
        </w:rPr>
        <w:t>%),</w:t>
      </w:r>
      <w:r>
        <w:rPr>
          <w:sz w:val="28"/>
          <w:szCs w:val="28"/>
        </w:rPr>
        <w:t xml:space="preserve"> из них 417 </w:t>
      </w:r>
      <w:r>
        <w:rPr>
          <w:sz w:val="28"/>
          <w:szCs w:val="28"/>
        </w:rPr>
        <w:lastRenderedPageBreak/>
        <w:t xml:space="preserve">случаев на наземном транспорте (происшедшие; </w:t>
      </w:r>
      <w:r w:rsidRPr="00BD6676">
        <w:rPr>
          <w:sz w:val="28"/>
          <w:szCs w:val="28"/>
        </w:rPr>
        <w:t>в пути на</w:t>
      </w:r>
      <w:r w:rsidRPr="00BD6676">
        <w:rPr>
          <w:sz w:val="18"/>
          <w:szCs w:val="18"/>
        </w:rPr>
        <w:t xml:space="preserve"> </w:t>
      </w:r>
      <w:r w:rsidRPr="00BD6676">
        <w:rPr>
          <w:sz w:val="28"/>
          <w:szCs w:val="28"/>
        </w:rPr>
        <w:t>работу (с р</w:t>
      </w:r>
      <w:r>
        <w:rPr>
          <w:sz w:val="28"/>
          <w:szCs w:val="28"/>
        </w:rPr>
        <w:t xml:space="preserve">аботы) на транспортном средстве </w:t>
      </w:r>
      <w:r w:rsidRPr="00BD6676">
        <w:rPr>
          <w:sz w:val="28"/>
          <w:szCs w:val="28"/>
        </w:rPr>
        <w:t xml:space="preserve">работодателя – </w:t>
      </w:r>
      <w:r>
        <w:rPr>
          <w:sz w:val="28"/>
          <w:szCs w:val="28"/>
        </w:rPr>
        <w:t>101</w:t>
      </w:r>
      <w:r w:rsidRPr="00BD6676">
        <w:rPr>
          <w:sz w:val="28"/>
          <w:szCs w:val="28"/>
        </w:rPr>
        <w:t xml:space="preserve"> случ</w:t>
      </w:r>
      <w:r>
        <w:rPr>
          <w:sz w:val="28"/>
          <w:szCs w:val="28"/>
        </w:rPr>
        <w:t>ай</w:t>
      </w:r>
      <w:r w:rsidRPr="00BD6676">
        <w:rPr>
          <w:sz w:val="28"/>
          <w:szCs w:val="28"/>
        </w:rPr>
        <w:t>);</w:t>
      </w:r>
    </w:p>
    <w:p w:rsidR="00693B87" w:rsidRPr="00E372E9" w:rsidRDefault="00693B87" w:rsidP="00693B87">
      <w:pPr>
        <w:widowControl w:val="0"/>
        <w:numPr>
          <w:ilvl w:val="0"/>
          <w:numId w:val="30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падение на ровной поверхности одного уровня</w:t>
      </w:r>
      <w:r w:rsidRPr="00E57619">
        <w:rPr>
          <w:sz w:val="28"/>
          <w:szCs w:val="28"/>
        </w:rPr>
        <w:t xml:space="preserve"> – </w:t>
      </w:r>
      <w:r>
        <w:rPr>
          <w:sz w:val="28"/>
          <w:szCs w:val="28"/>
        </w:rPr>
        <w:t>376</w:t>
      </w:r>
      <w:r w:rsidRPr="00E57619">
        <w:rPr>
          <w:sz w:val="28"/>
          <w:szCs w:val="28"/>
        </w:rPr>
        <w:t xml:space="preserve"> случаев (</w:t>
      </w:r>
      <w:r>
        <w:rPr>
          <w:sz w:val="28"/>
          <w:szCs w:val="28"/>
        </w:rPr>
        <w:t>9</w:t>
      </w:r>
      <w:r w:rsidRPr="00E57619">
        <w:rPr>
          <w:sz w:val="28"/>
          <w:szCs w:val="28"/>
        </w:rPr>
        <w:t xml:space="preserve"> %).</w:t>
      </w:r>
    </w:p>
    <w:p w:rsidR="00693B87" w:rsidRPr="005F32FF" w:rsidRDefault="00693B87" w:rsidP="00693B87">
      <w:pPr>
        <w:jc w:val="center"/>
        <w:rPr>
          <w:i/>
          <w:sz w:val="28"/>
          <w:szCs w:val="28"/>
        </w:rPr>
      </w:pPr>
      <w:r w:rsidRPr="005F32FF">
        <w:rPr>
          <w:i/>
          <w:sz w:val="28"/>
          <w:szCs w:val="28"/>
        </w:rPr>
        <w:t>Причины производственного травматизма</w:t>
      </w:r>
    </w:p>
    <w:p w:rsidR="00693B87" w:rsidRDefault="00693B87" w:rsidP="00693B87">
      <w:pPr>
        <w:ind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Анализ показателей распределения количества несчастных случаев</w:t>
      </w:r>
      <w:r>
        <w:rPr>
          <w:sz w:val="28"/>
          <w:szCs w:val="28"/>
        </w:rPr>
        <w:t xml:space="preserve"> с тяжелыми последствиями</w:t>
      </w:r>
      <w:r w:rsidRPr="007051A0">
        <w:rPr>
          <w:sz w:val="28"/>
          <w:szCs w:val="28"/>
        </w:rPr>
        <w:t xml:space="preserve"> в зависимости от причины показывает, что наибольшее количество п</w:t>
      </w:r>
      <w:r>
        <w:rPr>
          <w:sz w:val="28"/>
          <w:szCs w:val="28"/>
        </w:rPr>
        <w:t>роисходит по следующим причинам.</w:t>
      </w:r>
    </w:p>
    <w:p w:rsidR="00693B87" w:rsidRPr="005F32FF" w:rsidRDefault="00693B87" w:rsidP="00693B87">
      <w:pPr>
        <w:ind w:firstLine="851"/>
        <w:jc w:val="both"/>
        <w:rPr>
          <w:sz w:val="28"/>
          <w:szCs w:val="28"/>
        </w:rPr>
      </w:pPr>
      <w:r w:rsidRPr="005F32FF">
        <w:rPr>
          <w:sz w:val="28"/>
          <w:szCs w:val="28"/>
        </w:rPr>
        <w:t>В несчастных</w:t>
      </w:r>
      <w:r w:rsidR="005F32FF" w:rsidRPr="005F32FF">
        <w:rPr>
          <w:sz w:val="28"/>
          <w:szCs w:val="28"/>
        </w:rPr>
        <w:t xml:space="preserve"> случаях со смертельным исходом:</w:t>
      </w:r>
    </w:p>
    <w:p w:rsidR="00693B87" w:rsidRDefault="00693B87" w:rsidP="00693B87">
      <w:pPr>
        <w:widowControl w:val="0"/>
        <w:numPr>
          <w:ilvl w:val="0"/>
          <w:numId w:val="33"/>
        </w:numPr>
        <w:suppressAutoHyphens/>
        <w:ind w:left="0"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неудовлетворительная организация производства</w:t>
      </w:r>
      <w:r>
        <w:rPr>
          <w:sz w:val="28"/>
          <w:szCs w:val="28"/>
        </w:rPr>
        <w:t xml:space="preserve"> </w:t>
      </w:r>
      <w:r w:rsidRPr="007051A0">
        <w:rPr>
          <w:sz w:val="28"/>
          <w:szCs w:val="28"/>
        </w:rPr>
        <w:t>работ</w:t>
      </w:r>
      <w:r>
        <w:rPr>
          <w:sz w:val="28"/>
          <w:szCs w:val="28"/>
        </w:rPr>
        <w:t xml:space="preserve"> – 459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>32 %);</w:t>
      </w:r>
    </w:p>
    <w:p w:rsidR="00693B87" w:rsidRDefault="00693B87" w:rsidP="00693B87">
      <w:pPr>
        <w:widowControl w:val="0"/>
        <w:numPr>
          <w:ilvl w:val="0"/>
          <w:numId w:val="33"/>
        </w:numPr>
        <w:suppressAutoHyphens/>
        <w:ind w:left="0"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нарушение правил дорожного движения</w:t>
      </w:r>
      <w:r>
        <w:rPr>
          <w:sz w:val="28"/>
          <w:szCs w:val="28"/>
        </w:rPr>
        <w:t xml:space="preserve"> – 150</w:t>
      </w:r>
      <w:r w:rsidRPr="007051A0">
        <w:rPr>
          <w:sz w:val="28"/>
          <w:szCs w:val="28"/>
        </w:rPr>
        <w:t xml:space="preserve"> 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11 %); </w:t>
      </w:r>
    </w:p>
    <w:p w:rsidR="00693B87" w:rsidRPr="00E57619" w:rsidRDefault="00693B87" w:rsidP="00693B87">
      <w:pPr>
        <w:widowControl w:val="0"/>
        <w:numPr>
          <w:ilvl w:val="0"/>
          <w:numId w:val="33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67A6A">
        <w:rPr>
          <w:sz w:val="28"/>
          <w:szCs w:val="28"/>
        </w:rPr>
        <w:t>арушение раб</w:t>
      </w:r>
      <w:r>
        <w:rPr>
          <w:sz w:val="28"/>
          <w:szCs w:val="28"/>
        </w:rPr>
        <w:t xml:space="preserve">отником трудового распорядка и </w:t>
      </w:r>
      <w:r w:rsidRPr="00967A6A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967A6A">
        <w:rPr>
          <w:sz w:val="28"/>
          <w:szCs w:val="28"/>
        </w:rPr>
        <w:t>труда</w:t>
      </w:r>
      <w:r>
        <w:rPr>
          <w:sz w:val="28"/>
          <w:szCs w:val="28"/>
        </w:rPr>
        <w:t xml:space="preserve"> – 148 случай (10 %), из них 40 случаев при </w:t>
      </w:r>
      <w:r w:rsidRPr="00967A6A">
        <w:rPr>
          <w:sz w:val="28"/>
          <w:szCs w:val="28"/>
        </w:rPr>
        <w:t>нахождени</w:t>
      </w:r>
      <w:r>
        <w:rPr>
          <w:sz w:val="28"/>
          <w:szCs w:val="28"/>
        </w:rPr>
        <w:t>и</w:t>
      </w:r>
      <w:r w:rsidRPr="00967A6A">
        <w:rPr>
          <w:sz w:val="28"/>
          <w:szCs w:val="28"/>
        </w:rPr>
        <w:t xml:space="preserve"> пострад</w:t>
      </w:r>
      <w:r>
        <w:rPr>
          <w:sz w:val="28"/>
          <w:szCs w:val="28"/>
        </w:rPr>
        <w:t xml:space="preserve">авшего в состоянии алкогольного, </w:t>
      </w:r>
      <w:r w:rsidRPr="00E57619">
        <w:rPr>
          <w:sz w:val="28"/>
          <w:szCs w:val="28"/>
        </w:rPr>
        <w:t>наркотического и иного токсического опьянения</w:t>
      </w:r>
      <w:r>
        <w:rPr>
          <w:sz w:val="28"/>
          <w:szCs w:val="28"/>
        </w:rPr>
        <w:t>;</w:t>
      </w:r>
    </w:p>
    <w:p w:rsidR="00693B87" w:rsidRPr="001707D1" w:rsidRDefault="00693B87" w:rsidP="00693B87">
      <w:pPr>
        <w:widowControl w:val="0"/>
        <w:numPr>
          <w:ilvl w:val="0"/>
          <w:numId w:val="33"/>
        </w:numPr>
        <w:suppressAutoHyphens/>
        <w:ind w:left="0" w:firstLine="851"/>
        <w:jc w:val="both"/>
        <w:rPr>
          <w:sz w:val="28"/>
          <w:szCs w:val="28"/>
        </w:rPr>
      </w:pPr>
      <w:r w:rsidRPr="00E57619">
        <w:rPr>
          <w:sz w:val="28"/>
          <w:szCs w:val="28"/>
        </w:rPr>
        <w:t>нарушение технологического процесса – 96 случая (7 %).</w:t>
      </w:r>
    </w:p>
    <w:p w:rsidR="00693B87" w:rsidRPr="005F32FF" w:rsidRDefault="00693B87" w:rsidP="00693B87">
      <w:pPr>
        <w:ind w:firstLine="851"/>
        <w:jc w:val="both"/>
        <w:rPr>
          <w:sz w:val="28"/>
          <w:szCs w:val="28"/>
        </w:rPr>
      </w:pPr>
      <w:r w:rsidRPr="005F32FF">
        <w:rPr>
          <w:sz w:val="28"/>
          <w:szCs w:val="28"/>
        </w:rPr>
        <w:t>В групповых несчастных случаях:</w:t>
      </w:r>
    </w:p>
    <w:p w:rsidR="00693B87" w:rsidRDefault="00693B87" w:rsidP="00693B87">
      <w:pPr>
        <w:widowControl w:val="0"/>
        <w:numPr>
          <w:ilvl w:val="0"/>
          <w:numId w:val="31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правил дорожного </w:t>
      </w:r>
      <w:r w:rsidRPr="007051A0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– 178</w:t>
      </w:r>
      <w:r w:rsidRPr="007051A0">
        <w:rPr>
          <w:sz w:val="28"/>
          <w:szCs w:val="28"/>
        </w:rPr>
        <w:t xml:space="preserve"> 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43 </w:t>
      </w:r>
      <w:r w:rsidRPr="007051A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</w:p>
    <w:p w:rsidR="00693B87" w:rsidRDefault="00693B87" w:rsidP="00693B87">
      <w:pPr>
        <w:widowControl w:val="0"/>
        <w:numPr>
          <w:ilvl w:val="0"/>
          <w:numId w:val="31"/>
        </w:numPr>
        <w:suppressAutoHyphens/>
        <w:ind w:left="0"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неудовлетворительная организация производства работ</w:t>
      </w:r>
      <w:r>
        <w:rPr>
          <w:sz w:val="28"/>
          <w:szCs w:val="28"/>
        </w:rPr>
        <w:t xml:space="preserve"> – 93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 xml:space="preserve">я </w:t>
      </w:r>
      <w:r w:rsidRPr="007051A0">
        <w:rPr>
          <w:sz w:val="28"/>
          <w:szCs w:val="28"/>
        </w:rPr>
        <w:t>(</w:t>
      </w:r>
      <w:r>
        <w:rPr>
          <w:sz w:val="28"/>
          <w:szCs w:val="28"/>
        </w:rPr>
        <w:t xml:space="preserve">22 </w:t>
      </w:r>
      <w:r w:rsidRPr="007051A0">
        <w:rPr>
          <w:sz w:val="28"/>
          <w:szCs w:val="28"/>
        </w:rPr>
        <w:t>%)</w:t>
      </w:r>
      <w:r>
        <w:rPr>
          <w:sz w:val="28"/>
          <w:szCs w:val="28"/>
        </w:rPr>
        <w:t>;</w:t>
      </w:r>
      <w:r w:rsidRPr="007051A0">
        <w:rPr>
          <w:sz w:val="28"/>
          <w:szCs w:val="28"/>
        </w:rPr>
        <w:t xml:space="preserve"> </w:t>
      </w:r>
    </w:p>
    <w:p w:rsidR="00693B87" w:rsidRPr="005963D9" w:rsidRDefault="00693B87" w:rsidP="00693B87">
      <w:pPr>
        <w:widowControl w:val="0"/>
        <w:numPr>
          <w:ilvl w:val="0"/>
          <w:numId w:val="31"/>
        </w:numPr>
        <w:suppressAutoHyphens/>
        <w:ind w:left="0"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нарушение технологического процесса</w:t>
      </w:r>
      <w:r>
        <w:rPr>
          <w:sz w:val="28"/>
          <w:szCs w:val="28"/>
        </w:rPr>
        <w:t xml:space="preserve"> – 29 случая </w:t>
      </w:r>
      <w:r w:rsidRPr="007051A0">
        <w:rPr>
          <w:sz w:val="28"/>
          <w:szCs w:val="28"/>
        </w:rPr>
        <w:t>(</w:t>
      </w:r>
      <w:r>
        <w:rPr>
          <w:sz w:val="28"/>
          <w:szCs w:val="28"/>
        </w:rPr>
        <w:t xml:space="preserve">7 </w:t>
      </w:r>
      <w:r w:rsidRPr="007051A0">
        <w:rPr>
          <w:sz w:val="28"/>
          <w:szCs w:val="28"/>
        </w:rPr>
        <w:t>%).</w:t>
      </w:r>
    </w:p>
    <w:p w:rsidR="00693B87" w:rsidRPr="005F32FF" w:rsidRDefault="00693B87" w:rsidP="00693B87">
      <w:pPr>
        <w:ind w:firstLine="851"/>
        <w:jc w:val="both"/>
        <w:rPr>
          <w:sz w:val="28"/>
          <w:szCs w:val="28"/>
        </w:rPr>
      </w:pPr>
      <w:r w:rsidRPr="005F32FF">
        <w:rPr>
          <w:sz w:val="28"/>
          <w:szCs w:val="28"/>
        </w:rPr>
        <w:t>В тяжелых несчастных случаях:</w:t>
      </w:r>
    </w:p>
    <w:p w:rsidR="00693B87" w:rsidRDefault="00693B87" w:rsidP="00693B87">
      <w:pPr>
        <w:widowControl w:val="0"/>
        <w:numPr>
          <w:ilvl w:val="0"/>
          <w:numId w:val="32"/>
        </w:numPr>
        <w:suppressAutoHyphens/>
        <w:ind w:left="0"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неудовлетворит</w:t>
      </w:r>
      <w:r>
        <w:rPr>
          <w:sz w:val="28"/>
          <w:szCs w:val="28"/>
        </w:rPr>
        <w:t xml:space="preserve">ельная организация производства </w:t>
      </w:r>
      <w:r w:rsidRPr="007051A0">
        <w:rPr>
          <w:sz w:val="28"/>
          <w:szCs w:val="28"/>
        </w:rPr>
        <w:t>работ</w:t>
      </w:r>
      <w:r>
        <w:rPr>
          <w:sz w:val="28"/>
          <w:szCs w:val="28"/>
        </w:rPr>
        <w:t xml:space="preserve"> – 1383</w:t>
      </w:r>
      <w:r w:rsidR="005F32FF">
        <w:rPr>
          <w:sz w:val="28"/>
          <w:szCs w:val="28"/>
        </w:rPr>
        <w:t xml:space="preserve"> </w:t>
      </w:r>
      <w:r w:rsidRPr="007051A0">
        <w:rPr>
          <w:sz w:val="28"/>
          <w:szCs w:val="28"/>
        </w:rPr>
        <w:t>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32 %); </w:t>
      </w:r>
    </w:p>
    <w:p w:rsidR="00693B87" w:rsidRDefault="00693B87" w:rsidP="00693B87">
      <w:pPr>
        <w:widowControl w:val="0"/>
        <w:numPr>
          <w:ilvl w:val="0"/>
          <w:numId w:val="32"/>
        </w:numPr>
        <w:suppressAutoHyphens/>
        <w:ind w:left="0"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нарушение правил дорожного движения</w:t>
      </w:r>
      <w:r>
        <w:rPr>
          <w:sz w:val="28"/>
          <w:szCs w:val="28"/>
        </w:rPr>
        <w:t xml:space="preserve"> – 369</w:t>
      </w:r>
      <w:r w:rsidRPr="007051A0">
        <w:rPr>
          <w:sz w:val="28"/>
          <w:szCs w:val="28"/>
        </w:rPr>
        <w:t xml:space="preserve"> случа</w:t>
      </w:r>
      <w:r>
        <w:rPr>
          <w:sz w:val="28"/>
          <w:szCs w:val="28"/>
        </w:rPr>
        <w:t>я</w:t>
      </w:r>
      <w:r w:rsidRPr="007051A0">
        <w:rPr>
          <w:sz w:val="28"/>
          <w:szCs w:val="28"/>
        </w:rPr>
        <w:t xml:space="preserve"> (</w:t>
      </w:r>
      <w:r>
        <w:rPr>
          <w:sz w:val="28"/>
          <w:szCs w:val="28"/>
        </w:rPr>
        <w:t>9 %);</w:t>
      </w:r>
    </w:p>
    <w:p w:rsidR="00693B87" w:rsidRDefault="00693B87" w:rsidP="00693B87">
      <w:pPr>
        <w:widowControl w:val="0"/>
        <w:numPr>
          <w:ilvl w:val="0"/>
          <w:numId w:val="32"/>
        </w:numPr>
        <w:suppressAutoHyphens/>
        <w:ind w:left="0" w:firstLine="851"/>
        <w:jc w:val="both"/>
        <w:rPr>
          <w:sz w:val="28"/>
          <w:szCs w:val="28"/>
        </w:rPr>
      </w:pPr>
      <w:r w:rsidRPr="007051A0">
        <w:rPr>
          <w:sz w:val="28"/>
          <w:szCs w:val="28"/>
        </w:rPr>
        <w:t>нарушение технологического процесса</w:t>
      </w:r>
      <w:r>
        <w:rPr>
          <w:sz w:val="28"/>
          <w:szCs w:val="28"/>
        </w:rPr>
        <w:t xml:space="preserve"> – 288 случая </w:t>
      </w:r>
      <w:r w:rsidRPr="007051A0">
        <w:rPr>
          <w:sz w:val="28"/>
          <w:szCs w:val="28"/>
        </w:rPr>
        <w:t>(</w:t>
      </w:r>
      <w:r>
        <w:rPr>
          <w:sz w:val="28"/>
          <w:szCs w:val="28"/>
        </w:rPr>
        <w:t xml:space="preserve">7 </w:t>
      </w:r>
      <w:r w:rsidRPr="007051A0">
        <w:rPr>
          <w:sz w:val="28"/>
          <w:szCs w:val="28"/>
        </w:rPr>
        <w:t>%)</w:t>
      </w:r>
      <w:r>
        <w:rPr>
          <w:sz w:val="28"/>
          <w:szCs w:val="28"/>
        </w:rPr>
        <w:t xml:space="preserve">; </w:t>
      </w:r>
    </w:p>
    <w:p w:rsidR="00693B87" w:rsidRPr="005F32FF" w:rsidRDefault="00693B87" w:rsidP="005F32FF">
      <w:pPr>
        <w:pStyle w:val="af0"/>
        <w:numPr>
          <w:ilvl w:val="0"/>
          <w:numId w:val="32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F32FF">
        <w:rPr>
          <w:rFonts w:ascii="Times New Roman" w:hAnsi="Times New Roman"/>
          <w:sz w:val="28"/>
          <w:szCs w:val="28"/>
        </w:rPr>
        <w:t>нарушение работником трудового распорядка и дисциплины труда – 281 случай (7%), из них 39 случаев при нахождении пострадавшего в состоянии алкогольного, наркотического и иного токсического опьянения.</w:t>
      </w:r>
    </w:p>
    <w:p w:rsidR="00693B87" w:rsidRDefault="00693B87" w:rsidP="005F32F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F381E">
        <w:rPr>
          <w:sz w:val="28"/>
          <w:szCs w:val="28"/>
        </w:rPr>
        <w:t>еудовлетворительная организация производства работ выражается, прежде всего, в несогласованности в</w:t>
      </w:r>
      <w:r>
        <w:rPr>
          <w:sz w:val="28"/>
          <w:szCs w:val="28"/>
        </w:rPr>
        <w:t>ыполнения работ</w:t>
      </w:r>
      <w:r w:rsidRPr="000F381E">
        <w:rPr>
          <w:sz w:val="28"/>
          <w:szCs w:val="28"/>
        </w:rPr>
        <w:t xml:space="preserve">, в применении опасных приемов, в нарушении правил охраны труда при эксплуатации оборудования. </w:t>
      </w:r>
      <w:r>
        <w:rPr>
          <w:sz w:val="28"/>
          <w:szCs w:val="28"/>
        </w:rPr>
        <w:t>Н</w:t>
      </w:r>
      <w:r w:rsidRPr="00030B86">
        <w:rPr>
          <w:sz w:val="28"/>
          <w:szCs w:val="28"/>
        </w:rPr>
        <w:t>едостатки в организации и проведении подготовки работников по охране труда</w:t>
      </w:r>
      <w:r w:rsidRPr="000F381E">
        <w:rPr>
          <w:sz w:val="28"/>
          <w:szCs w:val="28"/>
        </w:rPr>
        <w:t xml:space="preserve"> наблюдались в тех предприятиях, где практически не использовался опыт квалифицированных работников и специалистов, а также формально, в общем виде, проводился инструктаж по охране труда на рабочих местах. </w:t>
      </w:r>
      <w:r>
        <w:rPr>
          <w:sz w:val="28"/>
          <w:szCs w:val="28"/>
        </w:rPr>
        <w:t>Н</w:t>
      </w:r>
      <w:r w:rsidRPr="00030B86">
        <w:rPr>
          <w:sz w:val="28"/>
          <w:szCs w:val="28"/>
        </w:rPr>
        <w:t>арушение работником трудового распорядка и дисциплины труда</w:t>
      </w:r>
      <w:r w:rsidRPr="000F381E">
        <w:rPr>
          <w:sz w:val="28"/>
          <w:szCs w:val="28"/>
        </w:rPr>
        <w:t xml:space="preserve">, как правило, сводились к тому, что работающие допускали неоправданное сокращение технологических операций и другие действия для ускорения своей работы. В отдельных </w:t>
      </w:r>
      <w:proofErr w:type="gramStart"/>
      <w:r w:rsidRPr="000F381E">
        <w:rPr>
          <w:sz w:val="28"/>
          <w:szCs w:val="28"/>
        </w:rPr>
        <w:t>случаях</w:t>
      </w:r>
      <w:proofErr w:type="gramEnd"/>
      <w:r w:rsidRPr="000F381E">
        <w:rPr>
          <w:sz w:val="28"/>
          <w:szCs w:val="28"/>
        </w:rPr>
        <w:t>, имели место случаи выхода на работу в состоянии алкогольного опьянения, причем работодатель не применяет мер по отстранению работников появившихся в состоянии алкогольного опьянения.</w:t>
      </w:r>
    </w:p>
    <w:p w:rsidR="00693B87" w:rsidRDefault="00693B87" w:rsidP="00693B87">
      <w:pPr>
        <w:ind w:firstLine="851"/>
        <w:jc w:val="both"/>
        <w:rPr>
          <w:sz w:val="28"/>
          <w:szCs w:val="28"/>
        </w:rPr>
      </w:pPr>
      <w:r w:rsidRPr="000F381E">
        <w:rPr>
          <w:sz w:val="28"/>
          <w:szCs w:val="28"/>
        </w:rPr>
        <w:lastRenderedPageBreak/>
        <w:t xml:space="preserve">Таким образом, высокий уровень смертности от организационных причин вызван низким качеством организации работ административно-техническим персоналом, а также отсутствием </w:t>
      </w:r>
      <w:proofErr w:type="gramStart"/>
      <w:r w:rsidRPr="000F381E">
        <w:rPr>
          <w:sz w:val="28"/>
          <w:szCs w:val="28"/>
        </w:rPr>
        <w:t>контроля за</w:t>
      </w:r>
      <w:proofErr w:type="gramEnd"/>
      <w:r w:rsidRPr="000F381E">
        <w:rPr>
          <w:sz w:val="28"/>
          <w:szCs w:val="28"/>
        </w:rPr>
        <w:t xml:space="preserve"> работниками.</w:t>
      </w:r>
    </w:p>
    <w:p w:rsidR="002D5D42" w:rsidRDefault="002D5D42" w:rsidP="006276B9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 xml:space="preserve">Для повышения эффективности мониторинга уровня производственного травматизма утвержден приказ Роструда от 05.12.2016 </w:t>
      </w:r>
      <w:r w:rsidRPr="007E60DB">
        <w:rPr>
          <w:rFonts w:ascii="Times New Roman" w:hAnsi="Times New Roman"/>
          <w:sz w:val="28"/>
          <w:szCs w:val="28"/>
        </w:rPr>
        <w:br/>
        <w:t>№ 494 «Об утверждении Порядка проведения анализа состояния и причин производственного травматизма и предложений по его профилактики в Российской Федерации», в соответствии с которым проводится полугодовой анализ производственного травматизма в Российской Федерации.</w:t>
      </w:r>
    </w:p>
    <w:p w:rsidR="00CF2CD2" w:rsidRDefault="00CF2CD2" w:rsidP="006276B9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125" w:rsidRDefault="00813125" w:rsidP="006276B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A2609F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CF2CD2" w:rsidRPr="00A2609F" w:rsidRDefault="00CF2CD2" w:rsidP="006276B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5D42" w:rsidRPr="007E60DB" w:rsidRDefault="00813125" w:rsidP="006276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D5D42" w:rsidRPr="007E60DB">
        <w:rPr>
          <w:sz w:val="28"/>
          <w:szCs w:val="28"/>
        </w:rPr>
        <w:t xml:space="preserve"> 2016 году было выявлено свыше 18 тыс. нарушений установленного порядка проведения СОУТ на рабочих местах.</w:t>
      </w:r>
    </w:p>
    <w:p w:rsidR="002D5D42" w:rsidRPr="007E60DB" w:rsidRDefault="002D5D42" w:rsidP="006276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Основными нарушениями, выявленными государственными инспекторами труда в 2016 году при проверке хозяйствующих субъектов по вопросам оценки условий труда, являются следующие нарушения:</w:t>
      </w:r>
    </w:p>
    <w:p w:rsidR="002D5D42" w:rsidRPr="007E60DB" w:rsidRDefault="002D5D42" w:rsidP="006276B9">
      <w:pPr>
        <w:pStyle w:val="af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7E60DB">
        <w:rPr>
          <w:rFonts w:ascii="Times New Roman" w:hAnsi="Times New Roman"/>
          <w:spacing w:val="-2"/>
          <w:sz w:val="28"/>
          <w:szCs w:val="28"/>
        </w:rPr>
        <w:t>непроведение</w:t>
      </w:r>
      <w:proofErr w:type="spellEnd"/>
      <w:r w:rsidRPr="007E60DB">
        <w:rPr>
          <w:rFonts w:ascii="Times New Roman" w:hAnsi="Times New Roman"/>
          <w:spacing w:val="-2"/>
          <w:sz w:val="28"/>
          <w:szCs w:val="28"/>
        </w:rPr>
        <w:t xml:space="preserve"> работодателями СОУТ;</w:t>
      </w:r>
    </w:p>
    <w:p w:rsidR="002D5D42" w:rsidRPr="007E60DB" w:rsidRDefault="002D5D42" w:rsidP="006276B9">
      <w:pPr>
        <w:pStyle w:val="af0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60DB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7E60DB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2D5D42" w:rsidRPr="007E60DB" w:rsidRDefault="002D5D42" w:rsidP="006276B9">
      <w:pPr>
        <w:pStyle w:val="af0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FB5D93" w:rsidRPr="007E60DB" w:rsidRDefault="00FB5D93" w:rsidP="006276B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E60DB">
        <w:rPr>
          <w:sz w:val="28"/>
          <w:szCs w:val="28"/>
        </w:rPr>
        <w:t>В соответствии с пунктом 37 плана мероприятий («дорожной карты») по совершенствованию контрольно-надзорной деятельности в Российской Федерации на 2016-2017 годы, утвержденного распоряжением Правительства Российской Федерации от 1 апреля 2016 г. № 559-р были проанализированы обязательные требования в сфере обеспечения безопасных условий труда.</w:t>
      </w:r>
      <w:proofErr w:type="gramEnd"/>
    </w:p>
    <w:p w:rsidR="00FB5D93" w:rsidRDefault="00FB5D93" w:rsidP="006276B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E60DB">
        <w:rPr>
          <w:sz w:val="28"/>
          <w:szCs w:val="28"/>
        </w:rPr>
        <w:t xml:space="preserve">Проведенный анализ обязательных требований по вопросам обеспечения безопасных условий труда, установленных отдельными федеральными законами (в том числе от 30 марта 1999 г. № 52-ФЗ </w:t>
      </w:r>
      <w:r w:rsidRPr="007E60DB">
        <w:rPr>
          <w:sz w:val="28"/>
          <w:szCs w:val="28"/>
        </w:rPr>
        <w:br/>
        <w:t>«О санитарно-эпидемиологическом благополучии населения», от 21 ноября 2011 г. № 323-ФЗ «Об основах охраны здоровья граждан в Российской Федерации», Градостроительный кодекс Российской Федерации) и нормативными правовыми актами, принимаемыми в соответствии с ними, свидетельствует, что они содержат аналогичные общие</w:t>
      </w:r>
      <w:proofErr w:type="gramEnd"/>
      <w:r w:rsidRPr="007E60DB">
        <w:rPr>
          <w:sz w:val="28"/>
          <w:szCs w:val="28"/>
        </w:rPr>
        <w:t xml:space="preserve"> обязательные требования по обеспечению безопасности условий труда на рабочем месте, которые содержатся в Т</w:t>
      </w:r>
      <w:r w:rsidR="005F32FF">
        <w:rPr>
          <w:sz w:val="28"/>
          <w:szCs w:val="28"/>
        </w:rPr>
        <w:t>К</w:t>
      </w:r>
      <w:r w:rsidRPr="007E60DB">
        <w:rPr>
          <w:sz w:val="28"/>
          <w:szCs w:val="28"/>
        </w:rPr>
        <w:t xml:space="preserve"> РФ и иных нормативных правовых актах по охране труда. </w:t>
      </w:r>
    </w:p>
    <w:p w:rsidR="00CF2CD2" w:rsidRDefault="00CF2CD2" w:rsidP="006276B9">
      <w:pPr>
        <w:spacing w:line="276" w:lineRule="auto"/>
        <w:ind w:firstLine="709"/>
        <w:jc w:val="both"/>
        <w:rPr>
          <w:sz w:val="28"/>
          <w:szCs w:val="28"/>
        </w:rPr>
      </w:pPr>
    </w:p>
    <w:p w:rsidR="0033676D" w:rsidRDefault="0033676D" w:rsidP="00E63727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Меры административной </w:t>
      </w:r>
      <w:r w:rsidR="005F32FF">
        <w:rPr>
          <w:b/>
          <w:i/>
          <w:sz w:val="28"/>
          <w:szCs w:val="28"/>
        </w:rPr>
        <w:t>ответственности</w:t>
      </w:r>
    </w:p>
    <w:p w:rsidR="00CF2CD2" w:rsidRDefault="00CF2CD2" w:rsidP="00E63727">
      <w:pPr>
        <w:spacing w:line="276" w:lineRule="auto"/>
        <w:jc w:val="center"/>
        <w:rPr>
          <w:b/>
          <w:i/>
          <w:sz w:val="28"/>
          <w:szCs w:val="28"/>
        </w:rPr>
      </w:pPr>
    </w:p>
    <w:p w:rsidR="0033676D" w:rsidRPr="00A7550F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 xml:space="preserve">В 2016 году уполномоченными должностными лицами федеральной инспекции труда были наложены денежные штрафы на общую сумму </w:t>
      </w:r>
      <w:r w:rsidR="005F32FF">
        <w:rPr>
          <w:sz w:val="28"/>
          <w:szCs w:val="28"/>
        </w:rPr>
        <w:br/>
      </w:r>
      <w:r w:rsidRPr="00A7550F">
        <w:rPr>
          <w:sz w:val="28"/>
          <w:szCs w:val="28"/>
        </w:rPr>
        <w:t>3 8</w:t>
      </w:r>
      <w:r w:rsidR="0046507F">
        <w:rPr>
          <w:sz w:val="28"/>
          <w:szCs w:val="28"/>
        </w:rPr>
        <w:t>26</w:t>
      </w:r>
      <w:r w:rsidRPr="00A7550F">
        <w:rPr>
          <w:sz w:val="28"/>
          <w:szCs w:val="28"/>
        </w:rPr>
        <w:t xml:space="preserve">,8 млн. рублей. </w:t>
      </w:r>
    </w:p>
    <w:p w:rsidR="0033676D" w:rsidRPr="00A7550F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7550F">
        <w:rPr>
          <w:sz w:val="28"/>
          <w:szCs w:val="28"/>
        </w:rPr>
        <w:t xml:space="preserve">По результатам рассмотрения протоколов об административном правонарушении, оформленных должностными лицами федеральной инспекции труда, судами были приняты решения о привлечении к административной ответственности 8 </w:t>
      </w:r>
      <w:r w:rsidR="0046507F">
        <w:rPr>
          <w:sz w:val="28"/>
          <w:szCs w:val="28"/>
        </w:rPr>
        <w:t>506</w:t>
      </w:r>
      <w:r w:rsidRPr="00A7550F">
        <w:rPr>
          <w:sz w:val="28"/>
          <w:szCs w:val="28"/>
        </w:rPr>
        <w:t xml:space="preserve"> должностных лица и индивидуальных предпринимателей, осуществляющих деятельность без образования юридического лица, включая административное приостановление деятельности 6 структурных подразделений и производственных участков, а также дисквалификацию 44 виновных должностных лица, допустивших повторно аналогичные нарушения требований трудового законодательства.</w:t>
      </w:r>
      <w:proofErr w:type="gramEnd"/>
    </w:p>
    <w:p w:rsidR="0033676D" w:rsidRPr="00A7550F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>В течение 2016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было составлено 4 753 протокола об административном правонарушении в соответствии с частями 1-3 статьи 19.4.1 КоАП РФ.</w:t>
      </w:r>
    </w:p>
    <w:p w:rsidR="0033676D" w:rsidRPr="00A7550F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>В 2016 году уполномоченными должностными лицами федеральной инспекции труда было направлено в судебные органы в соответствии с частью 1 статьи 20.25 КоАП РФ 6 </w:t>
      </w:r>
      <w:r w:rsidR="0046507F">
        <w:rPr>
          <w:sz w:val="28"/>
          <w:szCs w:val="28"/>
        </w:rPr>
        <w:t>13</w:t>
      </w:r>
      <w:r w:rsidRPr="00A7550F">
        <w:rPr>
          <w:sz w:val="28"/>
          <w:szCs w:val="28"/>
        </w:rPr>
        <w:t>4 протокол</w:t>
      </w:r>
      <w:r w:rsidR="0046507F">
        <w:rPr>
          <w:sz w:val="28"/>
          <w:szCs w:val="28"/>
        </w:rPr>
        <w:t>о</w:t>
      </w:r>
      <w:r w:rsidRPr="00A7550F">
        <w:rPr>
          <w:sz w:val="28"/>
          <w:szCs w:val="28"/>
        </w:rPr>
        <w:t xml:space="preserve">в об административном правонарушении за неуплату штрафа в срок, по которым судами принято </w:t>
      </w:r>
      <w:r w:rsidR="003E297F">
        <w:rPr>
          <w:sz w:val="28"/>
          <w:szCs w:val="28"/>
        </w:rPr>
        <w:br/>
      </w:r>
      <w:r w:rsidRPr="00A7550F">
        <w:rPr>
          <w:sz w:val="28"/>
          <w:szCs w:val="28"/>
        </w:rPr>
        <w:t>3 23</w:t>
      </w:r>
      <w:r w:rsidR="0046507F">
        <w:rPr>
          <w:sz w:val="28"/>
          <w:szCs w:val="28"/>
        </w:rPr>
        <w:t>0</w:t>
      </w:r>
      <w:r w:rsidRPr="00A7550F">
        <w:rPr>
          <w:sz w:val="28"/>
          <w:szCs w:val="28"/>
        </w:rPr>
        <w:t xml:space="preserve"> решени</w:t>
      </w:r>
      <w:r w:rsidR="0046507F">
        <w:rPr>
          <w:sz w:val="28"/>
          <w:szCs w:val="28"/>
        </w:rPr>
        <w:t>й</w:t>
      </w:r>
      <w:r w:rsidRPr="00A7550F">
        <w:rPr>
          <w:sz w:val="28"/>
          <w:szCs w:val="28"/>
        </w:rPr>
        <w:t xml:space="preserve"> о привлечении к ответственности должностных и юридических лиц. </w:t>
      </w:r>
    </w:p>
    <w:p w:rsidR="0033676D" w:rsidRPr="00A7550F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 xml:space="preserve">На протяжении длительного времени в соответствии со статьями 25.1-25.11 КоАП РФ должностные лица федеральной инспекции труда, уполномоченные составлять протоколы об административных правонарушениях, не являются участниками производства по делам об административных правонарушениях в судебных органах, а значит – фактически лишены права участвовать в рассмотрении дела, давать объяснения, представлять доказательства. При этом сложилась устойчивая практика рассмотрения мировыми судьями дел об административных правонарушениях только с участием лица, в отношении которого ведется производство по делу об административном правонарушении. </w:t>
      </w:r>
    </w:p>
    <w:p w:rsidR="0033676D" w:rsidRDefault="0033676D" w:rsidP="00A7550F">
      <w:pPr>
        <w:spacing w:line="276" w:lineRule="auto"/>
        <w:ind w:firstLine="709"/>
        <w:jc w:val="both"/>
        <w:rPr>
          <w:sz w:val="28"/>
          <w:szCs w:val="28"/>
        </w:rPr>
      </w:pPr>
      <w:r w:rsidRPr="00A7550F">
        <w:rPr>
          <w:sz w:val="28"/>
          <w:szCs w:val="28"/>
        </w:rPr>
        <w:t xml:space="preserve">Также КоАП РФ не предусматривает обязанности судебных органов извещать должностных лиц, составивших протоколы об административных правонарушениях, о дне рассмотрения дел об административном </w:t>
      </w:r>
      <w:r w:rsidRPr="00A7550F">
        <w:rPr>
          <w:sz w:val="28"/>
          <w:szCs w:val="28"/>
        </w:rPr>
        <w:lastRenderedPageBreak/>
        <w:t xml:space="preserve">правонарушении. В связи с этим лица, составившие протоколы об административных правонарушениях, фактически лишены возможности поддержать в суде свою позицию, в результате чего мировыми судьями нередко принимаются постановления об отказе в привлечении виновных должностных лиц без достаточных к тому оснований. </w:t>
      </w:r>
    </w:p>
    <w:p w:rsidR="00CF2CD2" w:rsidRDefault="00CF2CD2" w:rsidP="00A7550F">
      <w:pPr>
        <w:spacing w:line="276" w:lineRule="auto"/>
        <w:ind w:firstLine="709"/>
        <w:jc w:val="both"/>
        <w:rPr>
          <w:sz w:val="28"/>
          <w:szCs w:val="28"/>
        </w:rPr>
      </w:pPr>
    </w:p>
    <w:p w:rsidR="003E297F" w:rsidRPr="00623121" w:rsidRDefault="00FC74A9" w:rsidP="00FC74A9">
      <w:pPr>
        <w:spacing w:line="276" w:lineRule="auto"/>
        <w:jc w:val="center"/>
        <w:rPr>
          <w:b/>
          <w:i/>
          <w:sz w:val="28"/>
          <w:szCs w:val="28"/>
        </w:rPr>
      </w:pPr>
      <w:r w:rsidRPr="00623121">
        <w:rPr>
          <w:b/>
          <w:i/>
          <w:sz w:val="28"/>
          <w:szCs w:val="28"/>
        </w:rPr>
        <w:t xml:space="preserve">Распределение поднадзорных субъектов по категориям риска (классам опасности), в отношении которых внедрен </w:t>
      </w:r>
      <w:proofErr w:type="gramStart"/>
      <w:r w:rsidRPr="00623121">
        <w:rPr>
          <w:b/>
          <w:i/>
          <w:sz w:val="28"/>
          <w:szCs w:val="28"/>
        </w:rPr>
        <w:t>риск-ориентированный</w:t>
      </w:r>
      <w:proofErr w:type="gramEnd"/>
      <w:r w:rsidRPr="00623121">
        <w:rPr>
          <w:b/>
          <w:i/>
          <w:sz w:val="28"/>
          <w:szCs w:val="28"/>
        </w:rPr>
        <w:t xml:space="preserve"> подход</w:t>
      </w:r>
    </w:p>
    <w:p w:rsidR="00623121" w:rsidRPr="00623121" w:rsidRDefault="00623121" w:rsidP="00FC74A9">
      <w:pPr>
        <w:spacing w:line="276" w:lineRule="auto"/>
        <w:jc w:val="center"/>
        <w:rPr>
          <w:b/>
          <w:i/>
          <w:sz w:val="28"/>
          <w:szCs w:val="28"/>
        </w:rPr>
      </w:pPr>
    </w:p>
    <w:p w:rsidR="00623121" w:rsidRDefault="00623121" w:rsidP="00CF2C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первичных данных о количестве работодателей осуществляется посредством системы межведомственного электронного взаимодействия с Федеральной налоговой службой.</w:t>
      </w:r>
    </w:p>
    <w:p w:rsidR="00623121" w:rsidRDefault="00623121" w:rsidP="00CF2C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информации, содержащейся в Едином государственном </w:t>
      </w:r>
      <w:proofErr w:type="gramStart"/>
      <w:r>
        <w:rPr>
          <w:sz w:val="28"/>
          <w:szCs w:val="28"/>
        </w:rPr>
        <w:t>реестре</w:t>
      </w:r>
      <w:proofErr w:type="gramEnd"/>
      <w:r>
        <w:rPr>
          <w:sz w:val="28"/>
          <w:szCs w:val="28"/>
        </w:rPr>
        <w:t xml:space="preserve"> юридических лиц и Едином государственном реестре индивидуальных предпринимателей, по состоянию на 1 марта 2017 года зарегистрировано 8 270,237 тыс. хозяйствующих субъектов.</w:t>
      </w:r>
    </w:p>
    <w:p w:rsidR="00623121" w:rsidRDefault="00623121" w:rsidP="00CF2C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из общего числа работодателей по категориям риска распределено 3 464,929 тыс. хозяйствующих субъектов, имеющих численность работников более 0.</w:t>
      </w:r>
    </w:p>
    <w:p w:rsidR="00623121" w:rsidRDefault="00623121" w:rsidP="00CF2CD2">
      <w:pPr>
        <w:spacing w:line="276" w:lineRule="auto"/>
        <w:ind w:firstLine="709"/>
        <w:jc w:val="both"/>
      </w:pPr>
      <w:r>
        <w:rPr>
          <w:sz w:val="28"/>
          <w:szCs w:val="28"/>
        </w:rPr>
        <w:t>Распределение выглядит следующим образом:</w:t>
      </w:r>
      <w:r w:rsidRPr="008E286C">
        <w:t xml:space="preserve"> </w:t>
      </w:r>
    </w:p>
    <w:p w:rsidR="00CF2CD2" w:rsidRPr="008E286C" w:rsidRDefault="00CF2CD2" w:rsidP="00B15D96">
      <w:pPr>
        <w:ind w:firstLine="709"/>
        <w:jc w:val="both"/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23121" w:rsidTr="009716E6">
        <w:tc>
          <w:tcPr>
            <w:tcW w:w="2392" w:type="dxa"/>
            <w:vAlign w:val="center"/>
          </w:tcPr>
          <w:p w:rsidR="00623121" w:rsidRPr="00806BDD" w:rsidRDefault="00623121" w:rsidP="009716E6">
            <w:pPr>
              <w:jc w:val="center"/>
              <w:rPr>
                <w:b/>
                <w:sz w:val="28"/>
                <w:szCs w:val="28"/>
              </w:rPr>
            </w:pPr>
            <w:r w:rsidRPr="00806BDD">
              <w:rPr>
                <w:b/>
                <w:sz w:val="28"/>
                <w:szCs w:val="28"/>
              </w:rPr>
              <w:t>Периодичность проведения плановых проверок</w:t>
            </w:r>
          </w:p>
        </w:tc>
        <w:tc>
          <w:tcPr>
            <w:tcW w:w="2393" w:type="dxa"/>
            <w:vAlign w:val="center"/>
          </w:tcPr>
          <w:p w:rsidR="00623121" w:rsidRPr="00806BDD" w:rsidRDefault="00623121" w:rsidP="009716E6">
            <w:pPr>
              <w:jc w:val="center"/>
              <w:rPr>
                <w:b/>
                <w:sz w:val="28"/>
                <w:szCs w:val="28"/>
              </w:rPr>
            </w:pPr>
            <w:r w:rsidRPr="00806BDD">
              <w:rPr>
                <w:b/>
                <w:sz w:val="28"/>
                <w:szCs w:val="28"/>
              </w:rPr>
              <w:t>Категория риска</w:t>
            </w:r>
          </w:p>
        </w:tc>
        <w:tc>
          <w:tcPr>
            <w:tcW w:w="2393" w:type="dxa"/>
            <w:vAlign w:val="center"/>
          </w:tcPr>
          <w:p w:rsidR="00623121" w:rsidRPr="00806BDD" w:rsidRDefault="00623121" w:rsidP="009716E6">
            <w:pPr>
              <w:jc w:val="center"/>
              <w:rPr>
                <w:b/>
                <w:sz w:val="28"/>
                <w:szCs w:val="28"/>
              </w:rPr>
            </w:pPr>
            <w:r w:rsidRPr="00806BDD">
              <w:rPr>
                <w:b/>
                <w:sz w:val="28"/>
                <w:szCs w:val="28"/>
              </w:rPr>
              <w:t>Количество организаций без учета динамических показателей</w:t>
            </w:r>
          </w:p>
        </w:tc>
        <w:tc>
          <w:tcPr>
            <w:tcW w:w="2393" w:type="dxa"/>
            <w:vAlign w:val="center"/>
          </w:tcPr>
          <w:p w:rsidR="00623121" w:rsidRPr="00806BDD" w:rsidRDefault="00623121" w:rsidP="009716E6">
            <w:pPr>
              <w:jc w:val="center"/>
              <w:rPr>
                <w:b/>
                <w:sz w:val="28"/>
                <w:szCs w:val="28"/>
              </w:rPr>
            </w:pPr>
            <w:r w:rsidRPr="00806BDD">
              <w:rPr>
                <w:b/>
                <w:sz w:val="28"/>
                <w:szCs w:val="28"/>
              </w:rPr>
              <w:t>Количество организаций с учетом динамических показателей</w:t>
            </w:r>
          </w:p>
        </w:tc>
      </w:tr>
      <w:tr w:rsidR="00623121" w:rsidTr="009716E6">
        <w:tc>
          <w:tcPr>
            <w:tcW w:w="2392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проверки не проводятся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2393" w:type="dxa"/>
            <w:vAlign w:val="center"/>
          </w:tcPr>
          <w:p w:rsidR="00623121" w:rsidRPr="00B6553F" w:rsidRDefault="00623121" w:rsidP="009716E6">
            <w:pPr>
              <w:jc w:val="center"/>
              <w:rPr>
                <w:color w:val="000000"/>
                <w:sz w:val="28"/>
                <w:szCs w:val="28"/>
              </w:rPr>
            </w:pPr>
            <w:r w:rsidRPr="00B6553F">
              <w:rPr>
                <w:color w:val="000000"/>
                <w:sz w:val="28"/>
                <w:szCs w:val="28"/>
              </w:rPr>
              <w:t>2 479 631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2 421 130</w:t>
            </w:r>
          </w:p>
        </w:tc>
      </w:tr>
      <w:tr w:rsidR="00623121" w:rsidTr="009716E6">
        <w:tc>
          <w:tcPr>
            <w:tcW w:w="2392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чаще, чем 1 раз в 6 лет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умеренный</w:t>
            </w:r>
          </w:p>
        </w:tc>
        <w:tc>
          <w:tcPr>
            <w:tcW w:w="2393" w:type="dxa"/>
            <w:vAlign w:val="center"/>
          </w:tcPr>
          <w:p w:rsidR="00623121" w:rsidRPr="00B6553F" w:rsidRDefault="00623121" w:rsidP="009716E6">
            <w:pPr>
              <w:jc w:val="center"/>
              <w:rPr>
                <w:color w:val="000000"/>
                <w:sz w:val="28"/>
                <w:szCs w:val="28"/>
              </w:rPr>
            </w:pPr>
            <w:r w:rsidRPr="00B6553F">
              <w:rPr>
                <w:color w:val="000000"/>
                <w:sz w:val="28"/>
                <w:szCs w:val="28"/>
              </w:rPr>
              <w:t>963 682</w:t>
            </w:r>
          </w:p>
        </w:tc>
        <w:tc>
          <w:tcPr>
            <w:tcW w:w="2393" w:type="dxa"/>
            <w:vAlign w:val="center"/>
          </w:tcPr>
          <w:p w:rsidR="00623121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1 003 099</w:t>
            </w:r>
          </w:p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</w:p>
        </w:tc>
      </w:tr>
      <w:tr w:rsidR="00623121" w:rsidTr="009716E6">
        <w:tc>
          <w:tcPr>
            <w:tcW w:w="2392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чаще, чем 1 раз в 5 лет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2393" w:type="dxa"/>
            <w:vAlign w:val="center"/>
          </w:tcPr>
          <w:p w:rsidR="00623121" w:rsidRPr="00B6553F" w:rsidRDefault="00623121" w:rsidP="009716E6">
            <w:pPr>
              <w:jc w:val="center"/>
              <w:rPr>
                <w:color w:val="000000"/>
                <w:sz w:val="28"/>
                <w:szCs w:val="28"/>
              </w:rPr>
            </w:pPr>
            <w:r w:rsidRPr="00B6553F">
              <w:rPr>
                <w:color w:val="000000"/>
                <w:sz w:val="28"/>
                <w:szCs w:val="28"/>
              </w:rPr>
              <w:t>16 967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</w:tr>
      <w:tr w:rsidR="00623121" w:rsidTr="00B15D96">
        <w:trPr>
          <w:trHeight w:val="725"/>
        </w:trPr>
        <w:tc>
          <w:tcPr>
            <w:tcW w:w="2392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3 года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значительный</w:t>
            </w:r>
          </w:p>
        </w:tc>
        <w:tc>
          <w:tcPr>
            <w:tcW w:w="2393" w:type="dxa"/>
            <w:vAlign w:val="center"/>
          </w:tcPr>
          <w:p w:rsidR="00623121" w:rsidRPr="00B6553F" w:rsidRDefault="00623121" w:rsidP="009716E6">
            <w:pPr>
              <w:jc w:val="center"/>
              <w:rPr>
                <w:color w:val="000000"/>
                <w:sz w:val="28"/>
                <w:szCs w:val="28"/>
              </w:rPr>
            </w:pPr>
            <w:r w:rsidRPr="00B6553F">
              <w:rPr>
                <w:color w:val="000000"/>
                <w:sz w:val="28"/>
                <w:szCs w:val="28"/>
              </w:rPr>
              <w:t>2 563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8 600</w:t>
            </w:r>
          </w:p>
        </w:tc>
      </w:tr>
      <w:tr w:rsidR="00623121" w:rsidTr="00B15D96">
        <w:trPr>
          <w:trHeight w:val="691"/>
        </w:trPr>
        <w:tc>
          <w:tcPr>
            <w:tcW w:w="2392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года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2393" w:type="dxa"/>
            <w:vAlign w:val="center"/>
          </w:tcPr>
          <w:p w:rsidR="00623121" w:rsidRPr="00B6553F" w:rsidRDefault="00623121" w:rsidP="009716E6">
            <w:pPr>
              <w:jc w:val="center"/>
              <w:rPr>
                <w:color w:val="000000"/>
                <w:sz w:val="28"/>
                <w:szCs w:val="28"/>
              </w:rPr>
            </w:pPr>
            <w:r w:rsidRPr="00B6553F">
              <w:rPr>
                <w:color w:val="000000"/>
                <w:sz w:val="28"/>
                <w:szCs w:val="28"/>
              </w:rPr>
              <w:t>2 086</w:t>
            </w:r>
          </w:p>
        </w:tc>
        <w:tc>
          <w:tcPr>
            <w:tcW w:w="2393" w:type="dxa"/>
            <w:vAlign w:val="center"/>
          </w:tcPr>
          <w:p w:rsidR="00623121" w:rsidRPr="008E286C" w:rsidRDefault="00623121" w:rsidP="009716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12 100</w:t>
            </w:r>
          </w:p>
        </w:tc>
      </w:tr>
    </w:tbl>
    <w:p w:rsidR="00623121" w:rsidRPr="008E286C" w:rsidRDefault="00623121" w:rsidP="00623121"/>
    <w:p w:rsidR="00426CEF" w:rsidRDefault="00426CEF" w:rsidP="00426CEF">
      <w:pPr>
        <w:jc w:val="center"/>
        <w:rPr>
          <w:b/>
          <w:i/>
          <w:sz w:val="28"/>
          <w:szCs w:val="28"/>
        </w:rPr>
      </w:pPr>
      <w:r w:rsidRPr="00426CEF">
        <w:rPr>
          <w:b/>
          <w:i/>
          <w:sz w:val="28"/>
          <w:szCs w:val="28"/>
        </w:rPr>
        <w:t>Анализ исполнения предписаний</w:t>
      </w:r>
    </w:p>
    <w:p w:rsidR="00B8297B" w:rsidRPr="00426CEF" w:rsidRDefault="00B8297B" w:rsidP="00426CEF">
      <w:pPr>
        <w:jc w:val="center"/>
        <w:rPr>
          <w:b/>
          <w:i/>
          <w:sz w:val="28"/>
          <w:szCs w:val="28"/>
        </w:rPr>
      </w:pPr>
    </w:p>
    <w:p w:rsidR="00426CEF" w:rsidRDefault="00426CEF" w:rsidP="00B934AE">
      <w:pPr>
        <w:spacing w:line="276" w:lineRule="auto"/>
        <w:ind w:firstLine="709"/>
        <w:jc w:val="both"/>
        <w:rPr>
          <w:sz w:val="28"/>
          <w:szCs w:val="28"/>
        </w:rPr>
      </w:pPr>
      <w:r w:rsidRPr="00426CEF">
        <w:rPr>
          <w:sz w:val="28"/>
          <w:szCs w:val="28"/>
        </w:rPr>
        <w:t xml:space="preserve">В 2016 году государственными инспекциями труда было проведено </w:t>
      </w:r>
      <w:r w:rsidR="00B934AE">
        <w:rPr>
          <w:sz w:val="28"/>
          <w:szCs w:val="28"/>
        </w:rPr>
        <w:t xml:space="preserve">внеплановых проверок по </w:t>
      </w:r>
      <w:r w:rsidRPr="00426CEF">
        <w:rPr>
          <w:sz w:val="28"/>
          <w:szCs w:val="28"/>
        </w:rPr>
        <w:t>истечени</w:t>
      </w:r>
      <w:r w:rsidR="00B934AE">
        <w:rPr>
          <w:sz w:val="28"/>
          <w:szCs w:val="28"/>
        </w:rPr>
        <w:t>ю</w:t>
      </w:r>
      <w:r w:rsidRPr="00426CEF">
        <w:rPr>
          <w:sz w:val="28"/>
          <w:szCs w:val="28"/>
        </w:rPr>
        <w:t xml:space="preserve"> срока исполнения работодателями </w:t>
      </w:r>
      <w:r w:rsidRPr="00426CEF">
        <w:rPr>
          <w:sz w:val="28"/>
          <w:szCs w:val="28"/>
        </w:rPr>
        <w:lastRenderedPageBreak/>
        <w:t xml:space="preserve">выданного предписания об устранении выявленных нарушений требований трудового законодательства и иных нормативных правовых актов, содержащих нормы трудового права – </w:t>
      </w:r>
      <w:r w:rsidRPr="00B934AE">
        <w:rPr>
          <w:sz w:val="28"/>
          <w:szCs w:val="28"/>
        </w:rPr>
        <w:t>7 7</w:t>
      </w:r>
      <w:r w:rsidR="00B934AE">
        <w:rPr>
          <w:sz w:val="28"/>
          <w:szCs w:val="28"/>
        </w:rPr>
        <w:t>72</w:t>
      </w:r>
      <w:r w:rsidRPr="00B934AE">
        <w:rPr>
          <w:sz w:val="28"/>
          <w:szCs w:val="28"/>
        </w:rPr>
        <w:t xml:space="preserve"> проверк</w:t>
      </w:r>
      <w:r w:rsidR="00B934AE">
        <w:rPr>
          <w:sz w:val="28"/>
          <w:szCs w:val="28"/>
        </w:rPr>
        <w:t>и</w:t>
      </w:r>
      <w:r w:rsidRPr="00426CEF">
        <w:rPr>
          <w:sz w:val="28"/>
          <w:szCs w:val="28"/>
        </w:rPr>
        <w:t xml:space="preserve"> или около 5,</w:t>
      </w:r>
      <w:r w:rsidR="00B934AE">
        <w:rPr>
          <w:sz w:val="28"/>
          <w:szCs w:val="28"/>
        </w:rPr>
        <w:t>8</w:t>
      </w:r>
      <w:r w:rsidRPr="00426CEF">
        <w:rPr>
          <w:sz w:val="28"/>
          <w:szCs w:val="28"/>
        </w:rPr>
        <w:t>% от общего числа проведенных проверок</w:t>
      </w:r>
      <w:r w:rsidR="00B934AE">
        <w:rPr>
          <w:sz w:val="28"/>
          <w:szCs w:val="28"/>
        </w:rPr>
        <w:t xml:space="preserve">. </w:t>
      </w:r>
    </w:p>
    <w:p w:rsidR="00B934AE" w:rsidRDefault="00B934AE" w:rsidP="00FF054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B934AE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2016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Pr="00CF69D2">
        <w:rPr>
          <w:snapToGrid w:val="0"/>
          <w:sz w:val="28"/>
          <w:szCs w:val="28"/>
        </w:rPr>
        <w:t>94</w:t>
      </w:r>
      <w:r w:rsidR="00CF69D2" w:rsidRPr="00CF69D2">
        <w:rPr>
          <w:snapToGrid w:val="0"/>
          <w:sz w:val="28"/>
          <w:szCs w:val="28"/>
        </w:rPr>
        <w:t xml:space="preserve"> 136</w:t>
      </w:r>
      <w:r w:rsidRPr="00CF69D2">
        <w:rPr>
          <w:snapToGrid w:val="0"/>
          <w:sz w:val="28"/>
          <w:szCs w:val="28"/>
        </w:rPr>
        <w:t xml:space="preserve"> обязательных </w:t>
      </w:r>
      <w:r w:rsidRPr="00B934AE">
        <w:rPr>
          <w:snapToGrid w:val="0"/>
          <w:sz w:val="28"/>
          <w:szCs w:val="28"/>
        </w:rPr>
        <w:t>для исполнения предписаний.</w:t>
      </w:r>
      <w:proofErr w:type="gramEnd"/>
      <w:r w:rsidRPr="00B934AE">
        <w:rPr>
          <w:snapToGrid w:val="0"/>
          <w:sz w:val="28"/>
          <w:szCs w:val="28"/>
        </w:rPr>
        <w:t xml:space="preserve"> При этом относительное количество предписаний, выданных в течение года в среднем одним должностным лицом федеральной инспекции труда, составило 44,</w:t>
      </w:r>
      <w:r w:rsidR="00CF69D2">
        <w:rPr>
          <w:snapToGrid w:val="0"/>
          <w:sz w:val="28"/>
          <w:szCs w:val="28"/>
        </w:rPr>
        <w:t>5</w:t>
      </w:r>
      <w:r w:rsidRPr="00B934AE">
        <w:rPr>
          <w:snapToGrid w:val="0"/>
          <w:sz w:val="28"/>
          <w:szCs w:val="28"/>
        </w:rPr>
        <w:t xml:space="preserve"> предписания.</w:t>
      </w:r>
    </w:p>
    <w:p w:rsidR="00025063" w:rsidRDefault="00FF054A" w:rsidP="00FF054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</w:t>
      </w:r>
      <w:r w:rsidR="00025063" w:rsidRPr="00025063">
        <w:rPr>
          <w:snapToGrid w:val="0"/>
          <w:sz w:val="28"/>
          <w:szCs w:val="28"/>
        </w:rPr>
        <w:t>равонарушений</w:t>
      </w:r>
      <w:r w:rsidR="00025063" w:rsidRPr="00025063">
        <w:t xml:space="preserve"> </w:t>
      </w:r>
      <w:r w:rsidR="00025063">
        <w:t xml:space="preserve">по </w:t>
      </w:r>
      <w:r w:rsidR="00025063" w:rsidRPr="00025063">
        <w:rPr>
          <w:snapToGrid w:val="0"/>
          <w:sz w:val="28"/>
          <w:szCs w:val="28"/>
        </w:rPr>
        <w:t>невыполнени</w:t>
      </w:r>
      <w:r w:rsidR="00025063">
        <w:rPr>
          <w:snapToGrid w:val="0"/>
          <w:sz w:val="28"/>
          <w:szCs w:val="28"/>
        </w:rPr>
        <w:t>ю</w:t>
      </w:r>
      <w:r w:rsidR="00025063" w:rsidRPr="00025063">
        <w:rPr>
          <w:snapToGrid w:val="0"/>
          <w:sz w:val="28"/>
          <w:szCs w:val="28"/>
        </w:rPr>
        <w:t xml:space="preserve"> предписаний органов государственного контроля (надзора)</w:t>
      </w:r>
      <w:r w:rsidR="00025063">
        <w:rPr>
          <w:snapToGrid w:val="0"/>
          <w:sz w:val="28"/>
          <w:szCs w:val="28"/>
        </w:rPr>
        <w:t xml:space="preserve"> за 2016 год </w:t>
      </w:r>
      <w:r>
        <w:rPr>
          <w:snapToGrid w:val="0"/>
          <w:sz w:val="28"/>
          <w:szCs w:val="28"/>
        </w:rPr>
        <w:t xml:space="preserve">было выявлено </w:t>
      </w:r>
      <w:r w:rsidR="00025063">
        <w:rPr>
          <w:snapToGrid w:val="0"/>
          <w:sz w:val="28"/>
          <w:szCs w:val="28"/>
        </w:rPr>
        <w:t>2 405 нарушений.</w:t>
      </w:r>
      <w:r w:rsidR="00025063" w:rsidRPr="00025063">
        <w:rPr>
          <w:snapToGrid w:val="0"/>
          <w:sz w:val="28"/>
          <w:szCs w:val="28"/>
        </w:rPr>
        <w:t xml:space="preserve"> </w:t>
      </w:r>
    </w:p>
    <w:p w:rsidR="00CF2CD2" w:rsidRPr="00B934AE" w:rsidRDefault="00CF2CD2" w:rsidP="00FF054A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</w:p>
    <w:p w:rsidR="00507F69" w:rsidRDefault="00DC4464" w:rsidP="00B934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DC4464">
        <w:rPr>
          <w:b/>
          <w:sz w:val="28"/>
          <w:szCs w:val="28"/>
        </w:rPr>
        <w:t>дминистративны</w:t>
      </w:r>
      <w:r>
        <w:rPr>
          <w:b/>
          <w:sz w:val="28"/>
          <w:szCs w:val="28"/>
        </w:rPr>
        <w:t>е</w:t>
      </w:r>
      <w:r w:rsidRPr="00DC4464">
        <w:rPr>
          <w:b/>
          <w:sz w:val="28"/>
          <w:szCs w:val="28"/>
        </w:rPr>
        <w:t xml:space="preserve"> наказани</w:t>
      </w:r>
      <w:r>
        <w:rPr>
          <w:b/>
          <w:sz w:val="28"/>
          <w:szCs w:val="28"/>
        </w:rPr>
        <w:t>я</w:t>
      </w:r>
      <w:r w:rsidRPr="00DC4464">
        <w:rPr>
          <w:b/>
          <w:sz w:val="28"/>
          <w:szCs w:val="28"/>
        </w:rPr>
        <w:t>, вынесенны</w:t>
      </w:r>
      <w:r>
        <w:rPr>
          <w:b/>
          <w:sz w:val="28"/>
          <w:szCs w:val="28"/>
        </w:rPr>
        <w:t>е</w:t>
      </w:r>
      <w:r w:rsidRPr="00DC4464">
        <w:rPr>
          <w:b/>
          <w:sz w:val="28"/>
          <w:szCs w:val="28"/>
        </w:rPr>
        <w:t xml:space="preserve"> должностными лицами госинспекций труда в </w:t>
      </w:r>
      <w:proofErr w:type="gramStart"/>
      <w:r w:rsidRPr="00DC4464">
        <w:rPr>
          <w:b/>
          <w:sz w:val="28"/>
          <w:szCs w:val="28"/>
        </w:rPr>
        <w:t>виде</w:t>
      </w:r>
      <w:proofErr w:type="gramEnd"/>
      <w:r w:rsidRPr="00DC4464">
        <w:rPr>
          <w:b/>
          <w:sz w:val="28"/>
          <w:szCs w:val="28"/>
        </w:rPr>
        <w:t xml:space="preserve"> предупреждений</w:t>
      </w:r>
    </w:p>
    <w:p w:rsidR="00DC4464" w:rsidRDefault="00DC4464" w:rsidP="00FC74A9">
      <w:pPr>
        <w:spacing w:line="276" w:lineRule="auto"/>
        <w:jc w:val="center"/>
        <w:rPr>
          <w:b/>
          <w:sz w:val="28"/>
          <w:szCs w:val="28"/>
        </w:rPr>
      </w:pPr>
    </w:p>
    <w:p w:rsidR="00FD3C4A" w:rsidRDefault="00FD3C4A" w:rsidP="00FD3C4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2016 год государственными инспекциями труда в </w:t>
      </w:r>
      <w:proofErr w:type="gramStart"/>
      <w:r>
        <w:rPr>
          <w:sz w:val="28"/>
          <w:szCs w:val="28"/>
        </w:rPr>
        <w:t>субъектах</w:t>
      </w:r>
      <w:proofErr w:type="gramEnd"/>
      <w:r>
        <w:rPr>
          <w:sz w:val="28"/>
          <w:szCs w:val="28"/>
        </w:rPr>
        <w:t xml:space="preserve"> Российской Федерации было выдано 18 822 предупреждения, в том числе:</w:t>
      </w:r>
    </w:p>
    <w:p w:rsidR="00FD3C4A" w:rsidRDefault="00FD3C4A" w:rsidP="00FD3C4A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C4A">
        <w:rPr>
          <w:rFonts w:ascii="Times New Roman" w:hAnsi="Times New Roman"/>
          <w:sz w:val="28"/>
          <w:szCs w:val="28"/>
        </w:rPr>
        <w:t xml:space="preserve">за нарушение других требований трудового законодательства и иных нормативных правовых, содержащих нормы трудового права </w:t>
      </w:r>
      <w:r w:rsidR="00C37F55">
        <w:rPr>
          <w:rFonts w:ascii="Times New Roman" w:hAnsi="Times New Roman"/>
          <w:sz w:val="28"/>
          <w:szCs w:val="28"/>
        </w:rPr>
        <w:br/>
      </w:r>
      <w:r w:rsidRPr="00FD3C4A">
        <w:rPr>
          <w:rFonts w:ascii="Times New Roman" w:hAnsi="Times New Roman"/>
          <w:sz w:val="28"/>
          <w:szCs w:val="28"/>
        </w:rPr>
        <w:t>(ч.</w:t>
      </w:r>
      <w:r w:rsidR="00C37F55">
        <w:rPr>
          <w:rFonts w:ascii="Times New Roman" w:hAnsi="Times New Roman"/>
          <w:sz w:val="28"/>
          <w:szCs w:val="28"/>
        </w:rPr>
        <w:t xml:space="preserve"> </w:t>
      </w:r>
      <w:r w:rsidRPr="00FD3C4A">
        <w:rPr>
          <w:rFonts w:ascii="Times New Roman" w:hAnsi="Times New Roman"/>
          <w:sz w:val="28"/>
          <w:szCs w:val="28"/>
        </w:rPr>
        <w:t>1 ст. 5.27 КоАП РФ)</w:t>
      </w:r>
      <w:r>
        <w:rPr>
          <w:rFonts w:ascii="Times New Roman" w:hAnsi="Times New Roman"/>
          <w:sz w:val="28"/>
          <w:szCs w:val="28"/>
        </w:rPr>
        <w:t xml:space="preserve"> – 10</w:t>
      </w:r>
      <w:r w:rsidR="00C37F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737</w:t>
      </w:r>
      <w:r w:rsidR="00C37F55">
        <w:rPr>
          <w:rFonts w:ascii="Times New Roman" w:hAnsi="Times New Roman"/>
          <w:sz w:val="28"/>
          <w:szCs w:val="28"/>
        </w:rPr>
        <w:t>, из которых:</w:t>
      </w:r>
    </w:p>
    <w:p w:rsidR="00C37F55" w:rsidRDefault="00C37F55" w:rsidP="00C37F55">
      <w:pPr>
        <w:pStyle w:val="af0"/>
        <w:ind w:left="709"/>
        <w:jc w:val="both"/>
        <w:rPr>
          <w:rFonts w:ascii="Times New Roman" w:hAnsi="Times New Roman"/>
          <w:sz w:val="28"/>
          <w:szCs w:val="28"/>
        </w:rPr>
      </w:pPr>
      <w:r w:rsidRPr="00C37F55">
        <w:rPr>
          <w:rFonts w:ascii="Times New Roman" w:hAnsi="Times New Roman"/>
          <w:sz w:val="28"/>
          <w:szCs w:val="28"/>
        </w:rPr>
        <w:t>на должностное лицо</w:t>
      </w:r>
      <w:r>
        <w:rPr>
          <w:rFonts w:ascii="Times New Roman" w:hAnsi="Times New Roman"/>
          <w:sz w:val="28"/>
          <w:szCs w:val="28"/>
        </w:rPr>
        <w:t xml:space="preserve"> – 4 519 предупреждений;</w:t>
      </w:r>
    </w:p>
    <w:p w:rsidR="00C37F55" w:rsidRDefault="00C37F55" w:rsidP="00C37F5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7F55">
        <w:rPr>
          <w:rFonts w:ascii="Times New Roman" w:hAnsi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>
        <w:rPr>
          <w:rFonts w:ascii="Times New Roman" w:hAnsi="Times New Roman"/>
          <w:sz w:val="28"/>
          <w:szCs w:val="28"/>
        </w:rPr>
        <w:t xml:space="preserve"> – 777 предупреждений;</w:t>
      </w:r>
    </w:p>
    <w:p w:rsidR="00C37F55" w:rsidRDefault="00C37F55" w:rsidP="00C37F55">
      <w:pPr>
        <w:pStyle w:val="af0"/>
        <w:ind w:left="709"/>
        <w:jc w:val="both"/>
        <w:rPr>
          <w:rFonts w:ascii="Times New Roman" w:hAnsi="Times New Roman"/>
          <w:sz w:val="28"/>
          <w:szCs w:val="28"/>
        </w:rPr>
      </w:pPr>
      <w:r w:rsidRPr="00C37F55">
        <w:rPr>
          <w:rFonts w:ascii="Times New Roman" w:hAnsi="Times New Roman"/>
          <w:sz w:val="28"/>
          <w:szCs w:val="28"/>
        </w:rPr>
        <w:t>на юридическое лицо</w:t>
      </w:r>
      <w:r>
        <w:rPr>
          <w:rFonts w:ascii="Times New Roman" w:hAnsi="Times New Roman"/>
          <w:sz w:val="28"/>
          <w:szCs w:val="28"/>
        </w:rPr>
        <w:t xml:space="preserve"> – 5 441 </w:t>
      </w:r>
      <w:r w:rsidRPr="00C37F55">
        <w:rPr>
          <w:rFonts w:ascii="Times New Roman" w:hAnsi="Times New Roman"/>
          <w:sz w:val="28"/>
          <w:szCs w:val="28"/>
        </w:rPr>
        <w:t>предупреждений</w:t>
      </w:r>
      <w:r>
        <w:rPr>
          <w:rFonts w:ascii="Times New Roman" w:hAnsi="Times New Roman"/>
          <w:sz w:val="28"/>
          <w:szCs w:val="28"/>
        </w:rPr>
        <w:t>;</w:t>
      </w:r>
    </w:p>
    <w:p w:rsidR="00FD3C4A" w:rsidRDefault="00A23C1C" w:rsidP="00FD3C4A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нарушение требований охраны труда (ч. 1 ст. 5.27.1 КоАП РФ) – 3</w:t>
      </w:r>
      <w:r w:rsidR="007314A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749</w:t>
      </w:r>
      <w:r w:rsidR="007314A4">
        <w:rPr>
          <w:rFonts w:ascii="Times New Roman" w:hAnsi="Times New Roman"/>
          <w:sz w:val="28"/>
          <w:szCs w:val="28"/>
        </w:rPr>
        <w:t>, из которых:</w:t>
      </w:r>
    </w:p>
    <w:p w:rsidR="007314A4" w:rsidRPr="007314A4" w:rsidRDefault="007314A4" w:rsidP="007314A4">
      <w:pPr>
        <w:pStyle w:val="af0"/>
        <w:ind w:left="709"/>
        <w:jc w:val="both"/>
        <w:rPr>
          <w:rFonts w:ascii="Times New Roman" w:hAnsi="Times New Roman"/>
          <w:sz w:val="28"/>
          <w:szCs w:val="28"/>
        </w:rPr>
      </w:pPr>
      <w:r w:rsidRPr="007314A4">
        <w:rPr>
          <w:rFonts w:ascii="Times New Roman" w:hAnsi="Times New Roman"/>
          <w:sz w:val="28"/>
          <w:szCs w:val="28"/>
        </w:rPr>
        <w:t xml:space="preserve">на должностное лицо – </w:t>
      </w:r>
      <w:r>
        <w:rPr>
          <w:rFonts w:ascii="Times New Roman" w:hAnsi="Times New Roman"/>
          <w:sz w:val="28"/>
          <w:szCs w:val="28"/>
        </w:rPr>
        <w:t>1 590</w:t>
      </w:r>
      <w:r w:rsidRPr="007314A4">
        <w:rPr>
          <w:rFonts w:ascii="Times New Roman" w:hAnsi="Times New Roman"/>
          <w:sz w:val="28"/>
          <w:szCs w:val="28"/>
        </w:rPr>
        <w:t xml:space="preserve"> предупреждений;</w:t>
      </w:r>
    </w:p>
    <w:p w:rsidR="007314A4" w:rsidRPr="007314A4" w:rsidRDefault="007314A4" w:rsidP="007314A4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4A4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>
        <w:rPr>
          <w:rFonts w:ascii="Times New Roman" w:hAnsi="Times New Roman"/>
          <w:sz w:val="28"/>
          <w:szCs w:val="28"/>
        </w:rPr>
        <w:t>169</w:t>
      </w:r>
      <w:r w:rsidRPr="007314A4">
        <w:rPr>
          <w:rFonts w:ascii="Times New Roman" w:hAnsi="Times New Roman"/>
          <w:sz w:val="28"/>
          <w:szCs w:val="28"/>
        </w:rPr>
        <w:t xml:space="preserve"> предупреждений;</w:t>
      </w:r>
    </w:p>
    <w:p w:rsidR="007314A4" w:rsidRDefault="007314A4" w:rsidP="007314A4">
      <w:pPr>
        <w:pStyle w:val="af0"/>
        <w:ind w:left="709"/>
        <w:jc w:val="both"/>
        <w:rPr>
          <w:rFonts w:ascii="Times New Roman" w:hAnsi="Times New Roman"/>
          <w:sz w:val="28"/>
          <w:szCs w:val="28"/>
        </w:rPr>
      </w:pPr>
      <w:r w:rsidRPr="007314A4">
        <w:rPr>
          <w:rFonts w:ascii="Times New Roman" w:hAnsi="Times New Roman"/>
          <w:sz w:val="28"/>
          <w:szCs w:val="28"/>
        </w:rPr>
        <w:t xml:space="preserve">на юридическое лицо – </w:t>
      </w:r>
      <w:r>
        <w:rPr>
          <w:rFonts w:ascii="Times New Roman" w:hAnsi="Times New Roman"/>
          <w:sz w:val="28"/>
          <w:szCs w:val="28"/>
        </w:rPr>
        <w:t>1 990</w:t>
      </w:r>
      <w:r w:rsidRPr="007314A4">
        <w:rPr>
          <w:rFonts w:ascii="Times New Roman" w:hAnsi="Times New Roman"/>
          <w:sz w:val="28"/>
          <w:szCs w:val="28"/>
        </w:rPr>
        <w:t xml:space="preserve"> предупреждений;</w:t>
      </w:r>
    </w:p>
    <w:p w:rsidR="00C37F55" w:rsidRDefault="00C37F55" w:rsidP="00FD3C4A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нарушение порядка проведения (не проведения) СОУТ (ч. 2 ст. 5.27.1 КоАП РФ) – 1</w:t>
      </w:r>
      <w:r w:rsidR="007314A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922</w:t>
      </w:r>
      <w:r w:rsidR="007314A4">
        <w:rPr>
          <w:rFonts w:ascii="Times New Roman" w:hAnsi="Times New Roman"/>
          <w:sz w:val="28"/>
          <w:szCs w:val="28"/>
        </w:rPr>
        <w:t>, из которых:</w:t>
      </w:r>
    </w:p>
    <w:p w:rsidR="007314A4" w:rsidRPr="007314A4" w:rsidRDefault="007314A4" w:rsidP="007314A4">
      <w:pPr>
        <w:pStyle w:val="af0"/>
        <w:ind w:left="709"/>
        <w:jc w:val="both"/>
        <w:rPr>
          <w:rFonts w:ascii="Times New Roman" w:hAnsi="Times New Roman"/>
          <w:sz w:val="28"/>
          <w:szCs w:val="28"/>
        </w:rPr>
      </w:pPr>
      <w:r w:rsidRPr="007314A4">
        <w:rPr>
          <w:rFonts w:ascii="Times New Roman" w:hAnsi="Times New Roman"/>
          <w:sz w:val="28"/>
          <w:szCs w:val="28"/>
        </w:rPr>
        <w:t xml:space="preserve">на должностное лицо – </w:t>
      </w:r>
      <w:r>
        <w:rPr>
          <w:rFonts w:ascii="Times New Roman" w:hAnsi="Times New Roman"/>
          <w:sz w:val="28"/>
          <w:szCs w:val="28"/>
        </w:rPr>
        <w:t>880</w:t>
      </w:r>
      <w:r w:rsidRPr="007314A4">
        <w:rPr>
          <w:rFonts w:ascii="Times New Roman" w:hAnsi="Times New Roman"/>
          <w:sz w:val="28"/>
          <w:szCs w:val="28"/>
        </w:rPr>
        <w:t xml:space="preserve"> предупреждений;</w:t>
      </w:r>
    </w:p>
    <w:p w:rsidR="007314A4" w:rsidRPr="007314A4" w:rsidRDefault="007314A4" w:rsidP="007314A4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14A4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>
        <w:rPr>
          <w:rFonts w:ascii="Times New Roman" w:hAnsi="Times New Roman"/>
          <w:sz w:val="28"/>
          <w:szCs w:val="28"/>
        </w:rPr>
        <w:t>15</w:t>
      </w:r>
      <w:r w:rsidRPr="007314A4">
        <w:rPr>
          <w:rFonts w:ascii="Times New Roman" w:hAnsi="Times New Roman"/>
          <w:sz w:val="28"/>
          <w:szCs w:val="28"/>
        </w:rPr>
        <w:t>7 предупреждений;</w:t>
      </w:r>
    </w:p>
    <w:p w:rsidR="007314A4" w:rsidRDefault="007314A4" w:rsidP="007314A4">
      <w:pPr>
        <w:pStyle w:val="af0"/>
        <w:ind w:left="709"/>
        <w:jc w:val="both"/>
        <w:rPr>
          <w:rFonts w:ascii="Times New Roman" w:hAnsi="Times New Roman"/>
          <w:sz w:val="28"/>
          <w:szCs w:val="28"/>
        </w:rPr>
      </w:pPr>
      <w:r w:rsidRPr="007314A4">
        <w:rPr>
          <w:rFonts w:ascii="Times New Roman" w:hAnsi="Times New Roman"/>
          <w:sz w:val="28"/>
          <w:szCs w:val="28"/>
        </w:rPr>
        <w:lastRenderedPageBreak/>
        <w:t>на юридичес</w:t>
      </w:r>
      <w:r>
        <w:rPr>
          <w:rFonts w:ascii="Times New Roman" w:hAnsi="Times New Roman"/>
          <w:sz w:val="28"/>
          <w:szCs w:val="28"/>
        </w:rPr>
        <w:t>кое лицо – 885 предупреждений.</w:t>
      </w:r>
    </w:p>
    <w:p w:rsidR="007314A4" w:rsidRDefault="00224740" w:rsidP="002155B2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224740">
        <w:rPr>
          <w:rFonts w:ascii="Times New Roman" w:hAnsi="Times New Roman"/>
          <w:sz w:val="28"/>
          <w:szCs w:val="28"/>
        </w:rPr>
        <w:t xml:space="preserve">осударственными инспекциями труда в субъектах Российской Федерации </w:t>
      </w:r>
      <w:r>
        <w:rPr>
          <w:rFonts w:ascii="Times New Roman" w:hAnsi="Times New Roman"/>
          <w:sz w:val="28"/>
          <w:szCs w:val="28"/>
        </w:rPr>
        <w:t>в</w:t>
      </w:r>
      <w:r w:rsidR="001927B9">
        <w:rPr>
          <w:rFonts w:ascii="Times New Roman" w:hAnsi="Times New Roman"/>
          <w:sz w:val="28"/>
          <w:szCs w:val="28"/>
        </w:rPr>
        <w:t xml:space="preserve"> связи с вступлением в силу 22 февраля 2017 постановления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</w:t>
      </w:r>
      <w:r>
        <w:rPr>
          <w:rFonts w:ascii="Times New Roman" w:hAnsi="Times New Roman"/>
          <w:sz w:val="28"/>
          <w:szCs w:val="28"/>
        </w:rPr>
        <w:t xml:space="preserve">будут </w:t>
      </w:r>
      <w:r w:rsidR="001927B9">
        <w:rPr>
          <w:rFonts w:ascii="Times New Roman" w:hAnsi="Times New Roman"/>
          <w:sz w:val="28"/>
          <w:szCs w:val="28"/>
        </w:rPr>
        <w:t>направл</w:t>
      </w:r>
      <w:r>
        <w:rPr>
          <w:rFonts w:ascii="Times New Roman" w:hAnsi="Times New Roman"/>
          <w:sz w:val="28"/>
          <w:szCs w:val="28"/>
        </w:rPr>
        <w:t>яться</w:t>
      </w:r>
      <w:r w:rsidR="001927B9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я</w:t>
      </w:r>
      <w:r w:rsidR="001927B9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proofErr w:type="gramEnd"/>
      <w:r>
        <w:rPr>
          <w:rFonts w:ascii="Times New Roman" w:hAnsi="Times New Roman"/>
          <w:sz w:val="28"/>
          <w:szCs w:val="28"/>
        </w:rPr>
        <w:t>, которые</w:t>
      </w:r>
      <w:r w:rsidR="001927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</w:t>
      </w:r>
      <w:r w:rsidR="00487F4C">
        <w:rPr>
          <w:rFonts w:ascii="Times New Roman" w:hAnsi="Times New Roman"/>
          <w:sz w:val="28"/>
          <w:szCs w:val="28"/>
        </w:rPr>
        <w:t>т</w:t>
      </w:r>
      <w:r w:rsidR="001927B9">
        <w:rPr>
          <w:rFonts w:ascii="Times New Roman" w:hAnsi="Times New Roman"/>
          <w:sz w:val="28"/>
          <w:szCs w:val="28"/>
        </w:rPr>
        <w:t xml:space="preserve"> являться частью проведения мероприятий, направленных на профилактику нарушений обязательных требований</w:t>
      </w:r>
      <w:r w:rsidR="00487F4C">
        <w:rPr>
          <w:rFonts w:ascii="Times New Roman" w:hAnsi="Times New Roman"/>
          <w:sz w:val="28"/>
          <w:szCs w:val="28"/>
        </w:rPr>
        <w:t xml:space="preserve">. </w:t>
      </w:r>
    </w:p>
    <w:p w:rsidR="00CF2CD2" w:rsidRDefault="00CF2CD2" w:rsidP="002155B2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276B9" w:rsidRDefault="00A2609F" w:rsidP="002155B2">
      <w:pPr>
        <w:spacing w:line="276" w:lineRule="auto"/>
        <w:jc w:val="center"/>
        <w:rPr>
          <w:b/>
          <w:i/>
          <w:sz w:val="28"/>
          <w:szCs w:val="28"/>
        </w:rPr>
      </w:pPr>
      <w:r w:rsidRPr="00A2609F">
        <w:rPr>
          <w:b/>
          <w:i/>
          <w:sz w:val="28"/>
          <w:szCs w:val="28"/>
        </w:rPr>
        <w:t>Анализ нормативных актов и устранения устаревших, дублирующих и избыточных обязательных требований, избыточн</w:t>
      </w:r>
      <w:r>
        <w:rPr>
          <w:b/>
          <w:i/>
          <w:sz w:val="28"/>
          <w:szCs w:val="28"/>
        </w:rPr>
        <w:t>ых контрольно-надзорных функций</w:t>
      </w:r>
    </w:p>
    <w:p w:rsidR="00B73275" w:rsidRPr="00B73275" w:rsidRDefault="00B73275" w:rsidP="002155B2">
      <w:pPr>
        <w:spacing w:line="276" w:lineRule="auto"/>
        <w:jc w:val="center"/>
        <w:rPr>
          <w:b/>
          <w:sz w:val="28"/>
          <w:szCs w:val="28"/>
        </w:rPr>
      </w:pPr>
    </w:p>
    <w:p w:rsidR="00F708AD" w:rsidRPr="007E60DB" w:rsidRDefault="003A7802" w:rsidP="006276B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E60DB">
        <w:rPr>
          <w:sz w:val="28"/>
          <w:szCs w:val="28"/>
        </w:rPr>
        <w:t xml:space="preserve">В рамках анализа нормативных актов и устранения устаревших, дублирующих и избыточных обязательных требований, избыточных контрольно-надзорных функций, а также по совершенствованию трудового законодательства и практике его применения Федеральной службой по труду и занятости были подготовлены </w:t>
      </w:r>
      <w:r w:rsidR="00F708AD" w:rsidRPr="007E60DB">
        <w:rPr>
          <w:sz w:val="28"/>
          <w:szCs w:val="28"/>
        </w:rPr>
        <w:t>и направлены в Министерство труда и социальной защиты Российской Федерации проекты следующих федеральных законов:</w:t>
      </w:r>
      <w:proofErr w:type="gramEnd"/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 (по вопросам обеспечения безопасности при перевозке работников автотранспортным средством)»;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трудового законодательства и иных нормативных правовых актов, содержащих нормы трудового права)»;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изменения в статью 360 Трудового кодекса Российской Федерации»;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«О внесении изменений в Трудовой кодекс Российской Федерации» (по вопросам обеспечения прав сезонных работников);</w:t>
      </w:r>
    </w:p>
    <w:p w:rsidR="00F708AD" w:rsidRPr="007E60DB" w:rsidRDefault="00F708AD" w:rsidP="006276B9">
      <w:pPr>
        <w:pStyle w:val="af0"/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Трудовой кодекс Российской Федерации (в части гармонизации с положениями Федерального закона от 3 июля 2016 г. № 277-ФЗ «О внесении изменений в Федеральный закон «О защите прав юридических лиц и индивидуальных предпринимателей при осуществлении </w:t>
      </w: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государственного контроля (надзора) и муниципального контроля» и Федеральный закон «О стратегическом планировании в Российской Федерации»);</w:t>
      </w:r>
      <w:proofErr w:type="gramEnd"/>
    </w:p>
    <w:p w:rsidR="00F708AD" w:rsidRPr="007E60DB" w:rsidRDefault="00F708AD" w:rsidP="006276B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0DB">
        <w:rPr>
          <w:rFonts w:ascii="Times New Roman" w:eastAsia="Times New Roman" w:hAnsi="Times New Roman"/>
          <w:sz w:val="28"/>
          <w:szCs w:val="28"/>
          <w:lang w:eastAsia="ru-RU"/>
        </w:rPr>
        <w:t>Все указанные проекты федеральных законов проходят процедуры согласования (рассмотрения), в том числе на заседаниях рабочих групп Минтруда России по разработке законопроектов.</w:t>
      </w:r>
    </w:p>
    <w:p w:rsidR="00862771" w:rsidRPr="007E60DB" w:rsidRDefault="00F708AD" w:rsidP="006276B9">
      <w:pPr>
        <w:spacing w:line="276" w:lineRule="auto"/>
        <w:ind w:firstLine="709"/>
        <w:jc w:val="both"/>
        <w:rPr>
          <w:sz w:val="28"/>
          <w:szCs w:val="28"/>
        </w:rPr>
      </w:pPr>
      <w:r w:rsidRPr="007E60DB">
        <w:rPr>
          <w:sz w:val="28"/>
          <w:szCs w:val="28"/>
        </w:rPr>
        <w:t>В</w:t>
      </w:r>
      <w:r w:rsidR="00862771" w:rsidRPr="007E60DB">
        <w:rPr>
          <w:sz w:val="28"/>
          <w:szCs w:val="28"/>
        </w:rPr>
        <w:t xml:space="preserve"> </w:t>
      </w:r>
      <w:proofErr w:type="gramStart"/>
      <w:r w:rsidR="00862771" w:rsidRPr="007E60DB">
        <w:rPr>
          <w:sz w:val="28"/>
          <w:szCs w:val="28"/>
        </w:rPr>
        <w:t>целях</w:t>
      </w:r>
      <w:proofErr w:type="gramEnd"/>
      <w:r w:rsidR="00862771" w:rsidRPr="007E60DB">
        <w:rPr>
          <w:sz w:val="28"/>
          <w:szCs w:val="28"/>
        </w:rPr>
        <w:t xml:space="preserve"> дальнейшего совершенствования законодательства в части обеспечения прав работников на своевременную и в полном объеме выплату заработной платы </w:t>
      </w:r>
      <w:r w:rsidRPr="007E60DB">
        <w:rPr>
          <w:sz w:val="28"/>
          <w:szCs w:val="28"/>
        </w:rPr>
        <w:t xml:space="preserve">с Минтрудом России </w:t>
      </w:r>
      <w:r w:rsidR="00862771" w:rsidRPr="007E60DB">
        <w:rPr>
          <w:sz w:val="28"/>
          <w:szCs w:val="28"/>
        </w:rPr>
        <w:t>прорабатываются следующие вопросы: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установ</w:t>
      </w:r>
      <w:r w:rsidR="00F708AD" w:rsidRPr="007E60DB">
        <w:rPr>
          <w:rFonts w:ascii="Times New Roman" w:hAnsi="Times New Roman"/>
          <w:sz w:val="28"/>
          <w:szCs w:val="28"/>
        </w:rPr>
        <w:t>ление</w:t>
      </w:r>
      <w:r w:rsidRPr="007E60DB">
        <w:rPr>
          <w:rFonts w:ascii="Times New Roman" w:hAnsi="Times New Roman"/>
          <w:sz w:val="28"/>
          <w:szCs w:val="28"/>
        </w:rPr>
        <w:t xml:space="preserve"> персонификаци</w:t>
      </w:r>
      <w:r w:rsidR="00F708AD" w:rsidRPr="007E60DB">
        <w:rPr>
          <w:rFonts w:ascii="Times New Roman" w:hAnsi="Times New Roman"/>
          <w:sz w:val="28"/>
          <w:szCs w:val="28"/>
        </w:rPr>
        <w:t>и</w:t>
      </w:r>
      <w:r w:rsidRPr="007E60DB">
        <w:rPr>
          <w:rFonts w:ascii="Times New Roman" w:hAnsi="Times New Roman"/>
          <w:sz w:val="28"/>
          <w:szCs w:val="28"/>
        </w:rPr>
        <w:t xml:space="preserve"> ответственности собственника организации за возникновение задолженности по заработной плате работникам;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предостав</w:t>
      </w:r>
      <w:r w:rsidR="00F708AD" w:rsidRPr="007E60DB">
        <w:rPr>
          <w:rFonts w:ascii="Times New Roman" w:hAnsi="Times New Roman"/>
          <w:sz w:val="28"/>
          <w:szCs w:val="28"/>
        </w:rPr>
        <w:t>ления</w:t>
      </w:r>
      <w:r w:rsidRPr="007E60DB">
        <w:rPr>
          <w:rFonts w:ascii="Times New Roman" w:hAnsi="Times New Roman"/>
          <w:sz w:val="28"/>
          <w:szCs w:val="28"/>
        </w:rPr>
        <w:t xml:space="preserve">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банкротства, предусмотрев механизм возврата указанных средств за счет конкурсной массы организации - банкрота;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увелич</w:t>
      </w:r>
      <w:r w:rsidR="00F708AD" w:rsidRPr="007E60DB">
        <w:rPr>
          <w:rFonts w:ascii="Times New Roman" w:hAnsi="Times New Roman"/>
          <w:sz w:val="28"/>
          <w:szCs w:val="28"/>
        </w:rPr>
        <w:t>ения доли</w:t>
      </w:r>
      <w:r w:rsidRPr="007E60DB">
        <w:rPr>
          <w:rFonts w:ascii="Times New Roman" w:hAnsi="Times New Roman"/>
          <w:sz w:val="28"/>
          <w:szCs w:val="28"/>
        </w:rPr>
        <w:t xml:space="preserve"> средств, направляемых на погашение задолженности по заработной плате, вырученных от реализации предмета залога при проведении конкурсного производства в случае банкротства организации;</w:t>
      </w:r>
    </w:p>
    <w:p w:rsidR="00862771" w:rsidRPr="007E60DB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установ</w:t>
      </w:r>
      <w:r w:rsidR="00F708AD" w:rsidRPr="007E60DB">
        <w:rPr>
          <w:rFonts w:ascii="Times New Roman" w:hAnsi="Times New Roman"/>
          <w:sz w:val="28"/>
          <w:szCs w:val="28"/>
        </w:rPr>
        <w:t>ления</w:t>
      </w:r>
      <w:r w:rsidRPr="007E60DB">
        <w:rPr>
          <w:rFonts w:ascii="Times New Roman" w:hAnsi="Times New Roman"/>
          <w:sz w:val="28"/>
          <w:szCs w:val="28"/>
        </w:rPr>
        <w:t xml:space="preserve"> преимущественно</w:t>
      </w:r>
      <w:r w:rsidR="00F708AD" w:rsidRPr="007E60DB">
        <w:rPr>
          <w:rFonts w:ascii="Times New Roman" w:hAnsi="Times New Roman"/>
          <w:sz w:val="28"/>
          <w:szCs w:val="28"/>
        </w:rPr>
        <w:t>го</w:t>
      </w:r>
      <w:r w:rsidRPr="007E60DB">
        <w:rPr>
          <w:rFonts w:ascii="Times New Roman" w:hAnsi="Times New Roman"/>
          <w:sz w:val="28"/>
          <w:szCs w:val="28"/>
        </w:rPr>
        <w:t xml:space="preserve"> удовлетворени</w:t>
      </w:r>
      <w:r w:rsidR="00F708AD" w:rsidRPr="007E60DB">
        <w:rPr>
          <w:rFonts w:ascii="Times New Roman" w:hAnsi="Times New Roman"/>
          <w:sz w:val="28"/>
          <w:szCs w:val="28"/>
        </w:rPr>
        <w:t>я</w:t>
      </w:r>
      <w:r w:rsidRPr="007E60DB">
        <w:rPr>
          <w:rFonts w:ascii="Times New Roman" w:hAnsi="Times New Roman"/>
          <w:sz w:val="28"/>
          <w:szCs w:val="28"/>
        </w:rPr>
        <w:t xml:space="preserve"> требований по перечислению (выдаче) денежных средств со счетов в банках для расчетов по оплате труда с лицами, работающими по трудовому договору (контракту) перед требованиями по перечислению задолженности по уплате налогов и сборов в бюджеты бюджетной системы Российской Федерации (внесение изменений в статью 855 Гражданского кодекса Российской Федерации);</w:t>
      </w:r>
    </w:p>
    <w:p w:rsidR="00862771" w:rsidRDefault="00862771" w:rsidP="006276B9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0DB">
        <w:rPr>
          <w:rFonts w:ascii="Times New Roman" w:hAnsi="Times New Roman"/>
          <w:sz w:val="28"/>
          <w:szCs w:val="28"/>
        </w:rPr>
        <w:t>прида</w:t>
      </w:r>
      <w:r w:rsidR="00F708AD" w:rsidRPr="007E60DB">
        <w:rPr>
          <w:rFonts w:ascii="Times New Roman" w:hAnsi="Times New Roman"/>
          <w:sz w:val="28"/>
          <w:szCs w:val="28"/>
        </w:rPr>
        <w:t>ние</w:t>
      </w:r>
      <w:r w:rsidRPr="007E60DB">
        <w:rPr>
          <w:rFonts w:ascii="Times New Roman" w:hAnsi="Times New Roman"/>
          <w:sz w:val="28"/>
          <w:szCs w:val="28"/>
        </w:rPr>
        <w:t xml:space="preserve"> предписанию государственного инспектора труда об устранении нарушений, связанных с оплатой труда работников, статус</w:t>
      </w:r>
      <w:r w:rsidR="00F708AD" w:rsidRPr="007E60DB">
        <w:rPr>
          <w:rFonts w:ascii="Times New Roman" w:hAnsi="Times New Roman"/>
          <w:sz w:val="28"/>
          <w:szCs w:val="28"/>
        </w:rPr>
        <w:t>а</w:t>
      </w:r>
      <w:r w:rsidRPr="007E60DB">
        <w:rPr>
          <w:rFonts w:ascii="Times New Roman" w:hAnsi="Times New Roman"/>
          <w:sz w:val="28"/>
          <w:szCs w:val="28"/>
        </w:rPr>
        <w:t xml:space="preserve"> исполнительного документа и предусмотре</w:t>
      </w:r>
      <w:r w:rsidR="00F708AD" w:rsidRPr="007E60DB">
        <w:rPr>
          <w:rFonts w:ascii="Times New Roman" w:hAnsi="Times New Roman"/>
          <w:sz w:val="28"/>
          <w:szCs w:val="28"/>
        </w:rPr>
        <w:t>ние</w:t>
      </w:r>
      <w:r w:rsidRPr="007E60DB">
        <w:rPr>
          <w:rFonts w:ascii="Times New Roman" w:hAnsi="Times New Roman"/>
          <w:sz w:val="28"/>
          <w:szCs w:val="28"/>
        </w:rPr>
        <w:t xml:space="preserve"> возможност</w:t>
      </w:r>
      <w:r w:rsidR="00F708AD" w:rsidRPr="007E60DB">
        <w:rPr>
          <w:rFonts w:ascii="Times New Roman" w:hAnsi="Times New Roman"/>
          <w:sz w:val="28"/>
          <w:szCs w:val="28"/>
        </w:rPr>
        <w:t>и</w:t>
      </w:r>
      <w:r w:rsidRPr="007E60DB">
        <w:rPr>
          <w:rFonts w:ascii="Times New Roman" w:hAnsi="Times New Roman"/>
          <w:sz w:val="28"/>
          <w:szCs w:val="28"/>
        </w:rPr>
        <w:t xml:space="preserve"> принудительного списания денежных средств со счетов организации – должника.</w:t>
      </w:r>
    </w:p>
    <w:p w:rsidR="00693B87" w:rsidRPr="00693B87" w:rsidRDefault="00693B87" w:rsidP="003E297F">
      <w:pPr>
        <w:spacing w:line="276" w:lineRule="auto"/>
        <w:ind w:firstLine="709"/>
        <w:jc w:val="both"/>
        <w:rPr>
          <w:sz w:val="28"/>
          <w:szCs w:val="28"/>
        </w:rPr>
      </w:pPr>
      <w:r w:rsidRPr="00693B87">
        <w:rPr>
          <w:sz w:val="28"/>
          <w:szCs w:val="28"/>
        </w:rPr>
        <w:t xml:space="preserve">Кроме того, в части совершенствования законодательства, в части охраны труда прорабатываются следующие вопросы: </w:t>
      </w:r>
    </w:p>
    <w:p w:rsidR="00693B87" w:rsidRPr="00693B87" w:rsidRDefault="003E297F" w:rsidP="003E297F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93B87" w:rsidRPr="00693B87"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z w:val="28"/>
          <w:szCs w:val="28"/>
        </w:rPr>
        <w:t>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</w:t>
      </w:r>
      <w:r w:rsidR="00693B87" w:rsidRPr="00693B87">
        <w:rPr>
          <w:rFonts w:ascii="Times New Roman" w:hAnsi="Times New Roman"/>
          <w:sz w:val="28"/>
          <w:szCs w:val="28"/>
        </w:rPr>
        <w:t xml:space="preserve"> в статью 357 </w:t>
      </w:r>
      <w:r>
        <w:rPr>
          <w:rFonts w:ascii="Times New Roman" w:hAnsi="Times New Roman"/>
          <w:sz w:val="28"/>
          <w:szCs w:val="28"/>
        </w:rPr>
        <w:t xml:space="preserve">ТК РФ </w:t>
      </w:r>
      <w:r w:rsidR="00693B87" w:rsidRPr="00693B87">
        <w:rPr>
          <w:rFonts w:ascii="Times New Roman" w:hAnsi="Times New Roman"/>
          <w:sz w:val="28"/>
          <w:szCs w:val="28"/>
        </w:rPr>
        <w:t xml:space="preserve">дополнения, предусматривающих предоставление государственному инспектору труда полномочия по приостановке во внесудебном порядке эксплуатации </w:t>
      </w:r>
      <w:r w:rsidR="00693B87" w:rsidRPr="00693B87">
        <w:rPr>
          <w:rFonts w:ascii="Times New Roman" w:hAnsi="Times New Roman"/>
          <w:sz w:val="28"/>
          <w:szCs w:val="28"/>
        </w:rPr>
        <w:lastRenderedPageBreak/>
        <w:t>неисправного оборудования, агрегатов, объектов, зданий или сооружений до устранения неисправности.</w:t>
      </w:r>
      <w:r w:rsidR="00693B87">
        <w:rPr>
          <w:rFonts w:ascii="Times New Roman" w:hAnsi="Times New Roman"/>
          <w:sz w:val="28"/>
          <w:szCs w:val="28"/>
        </w:rPr>
        <w:t xml:space="preserve"> </w:t>
      </w:r>
      <w:r w:rsidR="00693B87" w:rsidRPr="00693B87">
        <w:rPr>
          <w:rFonts w:ascii="Times New Roman" w:hAnsi="Times New Roman"/>
          <w:sz w:val="28"/>
          <w:szCs w:val="28"/>
        </w:rPr>
        <w:t>Возложить ответственность на генерального заказчика и основного подрядчика за безопасное производство работ субподрядными организациями, что значительно снизит риск производственного травматизма при производстве строительных работ</w:t>
      </w:r>
      <w:proofErr w:type="gramStart"/>
      <w:r w:rsidR="00693B87" w:rsidRPr="00693B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693B87" w:rsidRPr="00693B87" w:rsidRDefault="003E297F" w:rsidP="00693B87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93B87" w:rsidRPr="00693B87">
        <w:rPr>
          <w:rFonts w:ascii="Times New Roman" w:hAnsi="Times New Roman"/>
          <w:sz w:val="28"/>
          <w:szCs w:val="28"/>
        </w:rPr>
        <w:t>предел</w:t>
      </w:r>
      <w:r>
        <w:rPr>
          <w:rFonts w:ascii="Times New Roman" w:hAnsi="Times New Roman"/>
          <w:sz w:val="28"/>
          <w:szCs w:val="28"/>
        </w:rPr>
        <w:t>ения</w:t>
      </w:r>
      <w:r w:rsidR="00693B87" w:rsidRPr="00693B87">
        <w:rPr>
          <w:rFonts w:ascii="Times New Roman" w:hAnsi="Times New Roman"/>
          <w:sz w:val="28"/>
          <w:szCs w:val="28"/>
        </w:rPr>
        <w:t xml:space="preserve"> перечн</w:t>
      </w:r>
      <w:r>
        <w:rPr>
          <w:rFonts w:ascii="Times New Roman" w:hAnsi="Times New Roman"/>
          <w:sz w:val="28"/>
          <w:szCs w:val="28"/>
        </w:rPr>
        <w:t>я</w:t>
      </w:r>
      <w:r w:rsidR="00693B87" w:rsidRPr="00693B87">
        <w:rPr>
          <w:rFonts w:ascii="Times New Roman" w:hAnsi="Times New Roman"/>
          <w:sz w:val="28"/>
          <w:szCs w:val="28"/>
        </w:rPr>
        <w:t xml:space="preserve"> работ с повышенной опасностью, для выполнения которых запрещено привлекать работников на основании договоров гражданско-правового характера. </w:t>
      </w:r>
      <w:proofErr w:type="gramStart"/>
      <w:r w:rsidR="00693B87" w:rsidRPr="00693B87">
        <w:rPr>
          <w:rFonts w:ascii="Times New Roman" w:hAnsi="Times New Roman"/>
          <w:sz w:val="28"/>
          <w:szCs w:val="28"/>
        </w:rPr>
        <w:t>Установить, что работы с повышенной опасностью перечисленные в специальном перечне могут выполняться только штатными работниками, работающие по трудовым договорам, на которых распространяются требования трудового законодательства и иных актов, содержащих нормы трудового права.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693B87" w:rsidRPr="00693B87" w:rsidRDefault="003E297F" w:rsidP="003E297F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93B87" w:rsidRPr="00693B87">
        <w:rPr>
          <w:rFonts w:ascii="Times New Roman" w:hAnsi="Times New Roman"/>
          <w:sz w:val="28"/>
          <w:szCs w:val="28"/>
        </w:rPr>
        <w:t xml:space="preserve"> перечень работ с повышенной опасностью, для выполнения которых запрещено привлекать работников на основании договоров гражданско-правового характера, необходимо внести следующие работы: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 xml:space="preserve">работы на высоте (выполняемые без применения средств </w:t>
      </w:r>
      <w:proofErr w:type="spellStart"/>
      <w:r w:rsidRPr="00693B87">
        <w:rPr>
          <w:rFonts w:ascii="Times New Roman" w:hAnsi="Times New Roman"/>
          <w:sz w:val="28"/>
          <w:szCs w:val="28"/>
        </w:rPr>
        <w:t>подмащивания</w:t>
      </w:r>
      <w:proofErr w:type="spellEnd"/>
      <w:r w:rsidRPr="00693B87">
        <w:rPr>
          <w:rFonts w:ascii="Times New Roman" w:hAnsi="Times New Roman"/>
          <w:sz w:val="28"/>
          <w:szCs w:val="28"/>
        </w:rPr>
        <w:t xml:space="preserve">, выполняемые на высоте 5 м и более, а также выполняемым на расстоянии менее 2 м от </w:t>
      </w:r>
      <w:proofErr w:type="spellStart"/>
      <w:r w:rsidRPr="00693B87">
        <w:rPr>
          <w:rFonts w:ascii="Times New Roman" w:hAnsi="Times New Roman"/>
          <w:sz w:val="28"/>
          <w:szCs w:val="28"/>
        </w:rPr>
        <w:t>неогражденных</w:t>
      </w:r>
      <w:proofErr w:type="spellEnd"/>
      <w:r w:rsidRPr="00693B87">
        <w:rPr>
          <w:rFonts w:ascii="Times New Roman" w:hAnsi="Times New Roman"/>
          <w:sz w:val="28"/>
          <w:szCs w:val="28"/>
        </w:rPr>
        <w:t xml:space="preserve"> перепадов по высоте более 5 м);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 xml:space="preserve">работы, выполняемые в водопроводных, канализационных и газовых </w:t>
      </w:r>
      <w:proofErr w:type="gramStart"/>
      <w:r w:rsidRPr="00693B87">
        <w:rPr>
          <w:rFonts w:ascii="Times New Roman" w:hAnsi="Times New Roman"/>
          <w:sz w:val="28"/>
          <w:szCs w:val="28"/>
        </w:rPr>
        <w:t>колодцах</w:t>
      </w:r>
      <w:proofErr w:type="gramEnd"/>
      <w:r w:rsidRPr="00693B87">
        <w:rPr>
          <w:rFonts w:ascii="Times New Roman" w:hAnsi="Times New Roman"/>
          <w:sz w:val="28"/>
          <w:szCs w:val="28"/>
        </w:rPr>
        <w:t>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 xml:space="preserve">работы, выполняемые в замкнутых </w:t>
      </w:r>
      <w:proofErr w:type="gramStart"/>
      <w:r w:rsidRPr="00693B87">
        <w:rPr>
          <w:rFonts w:ascii="Times New Roman" w:hAnsi="Times New Roman"/>
          <w:sz w:val="28"/>
          <w:szCs w:val="28"/>
        </w:rPr>
        <w:t>пространствах</w:t>
      </w:r>
      <w:proofErr w:type="gramEnd"/>
      <w:r w:rsidRPr="00693B87">
        <w:rPr>
          <w:rFonts w:ascii="Times New Roman" w:hAnsi="Times New Roman"/>
          <w:sz w:val="28"/>
          <w:szCs w:val="28"/>
        </w:rPr>
        <w:t xml:space="preserve"> (резервуарах, трубопроводах и т.п.);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все виды подземных работ;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строительно-монтажные работы;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перевозка грузов и пассажиров;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подводные работы;</w:t>
      </w:r>
    </w:p>
    <w:p w:rsidR="00693B87" w:rsidRPr="00693B87" w:rsidRDefault="00693B87" w:rsidP="003E297F">
      <w:pPr>
        <w:pStyle w:val="af0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3B87">
        <w:rPr>
          <w:rFonts w:ascii="Times New Roman" w:hAnsi="Times New Roman"/>
          <w:sz w:val="28"/>
          <w:szCs w:val="28"/>
        </w:rPr>
        <w:t>работы по эксплуатации сложного производственного оборудования, требующего специального обучения.</w:t>
      </w:r>
    </w:p>
    <w:p w:rsidR="00693B87" w:rsidRPr="00693B87" w:rsidRDefault="003E297F" w:rsidP="003E297F">
      <w:pPr>
        <w:pStyle w:val="af0"/>
        <w:numPr>
          <w:ilvl w:val="0"/>
          <w:numId w:val="3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93B87" w:rsidRPr="00693B87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, что при несчастном случае на производстве независимо от степени тяжести повреждений здоровья пострадавшего </w:t>
      </w:r>
      <w:proofErr w:type="gramStart"/>
      <w:r w:rsidR="00693B87" w:rsidRPr="00693B87">
        <w:rPr>
          <w:rFonts w:ascii="Times New Roman" w:hAnsi="Times New Roman"/>
          <w:sz w:val="28"/>
          <w:szCs w:val="28"/>
        </w:rPr>
        <w:t>государственная</w:t>
      </w:r>
      <w:proofErr w:type="gramEnd"/>
      <w:r w:rsidR="00693B87" w:rsidRPr="00693B87">
        <w:rPr>
          <w:rFonts w:ascii="Times New Roman" w:hAnsi="Times New Roman"/>
          <w:sz w:val="28"/>
          <w:szCs w:val="28"/>
        </w:rPr>
        <w:t xml:space="preserve"> инспекция труда может проводить комплексную внеплановую проверку деятельности всего предприятия, индивидуального предпринимателя без согласования</w:t>
      </w:r>
      <w:r>
        <w:rPr>
          <w:rFonts w:ascii="Times New Roman" w:hAnsi="Times New Roman"/>
          <w:sz w:val="28"/>
          <w:szCs w:val="28"/>
        </w:rPr>
        <w:t xml:space="preserve"> данной проверки с прокуратурой;</w:t>
      </w:r>
    </w:p>
    <w:p w:rsidR="00693B87" w:rsidRPr="00693B87" w:rsidRDefault="003E297F" w:rsidP="00693B87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="00693B87" w:rsidRPr="00693B87">
        <w:rPr>
          <w:rFonts w:ascii="Times New Roman" w:hAnsi="Times New Roman"/>
          <w:sz w:val="28"/>
          <w:szCs w:val="28"/>
        </w:rPr>
        <w:t>азреш</w:t>
      </w:r>
      <w:r>
        <w:rPr>
          <w:rFonts w:ascii="Times New Roman" w:hAnsi="Times New Roman"/>
          <w:sz w:val="28"/>
          <w:szCs w:val="28"/>
        </w:rPr>
        <w:t>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 включать в ежегодный план проведения плановых проверок юридических лиц и индивидуальных предпринимателей хозяйствующие субъекты, в том числе относящиеся к малому предпринимательству, независимо от срока, истекшего со дня их государственной регистрации и окончания проведения последней плановой проверки, при условии, что в предшествующем году в данном </w:t>
      </w:r>
      <w:r w:rsidR="00693B87" w:rsidRPr="00693B87">
        <w:rPr>
          <w:rFonts w:ascii="Times New Roman" w:hAnsi="Times New Roman"/>
          <w:sz w:val="28"/>
          <w:szCs w:val="28"/>
        </w:rPr>
        <w:lastRenderedPageBreak/>
        <w:t>хозяйствующем субъекте произошел несчастный случай на прои</w:t>
      </w:r>
      <w:r>
        <w:rPr>
          <w:rFonts w:ascii="Times New Roman" w:hAnsi="Times New Roman"/>
          <w:sz w:val="28"/>
          <w:szCs w:val="28"/>
        </w:rPr>
        <w:t>зводстве со смертельным исходом;</w:t>
      </w:r>
      <w:proofErr w:type="gramEnd"/>
    </w:p>
    <w:p w:rsidR="00693B87" w:rsidRDefault="003E297F" w:rsidP="00693B87">
      <w:pPr>
        <w:pStyle w:val="af0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93B87" w:rsidRPr="00693B87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ление</w:t>
      </w:r>
      <w:r w:rsidR="00693B87" w:rsidRPr="00693B87">
        <w:rPr>
          <w:rFonts w:ascii="Times New Roman" w:hAnsi="Times New Roman"/>
          <w:sz w:val="28"/>
          <w:szCs w:val="28"/>
        </w:rPr>
        <w:t xml:space="preserve"> обязанност</w:t>
      </w:r>
      <w:r>
        <w:rPr>
          <w:rFonts w:ascii="Times New Roman" w:hAnsi="Times New Roman"/>
          <w:sz w:val="28"/>
          <w:szCs w:val="28"/>
        </w:rPr>
        <w:t>и</w:t>
      </w:r>
      <w:r w:rsidR="00693B87" w:rsidRPr="00693B87">
        <w:rPr>
          <w:rFonts w:ascii="Times New Roman" w:hAnsi="Times New Roman"/>
          <w:sz w:val="28"/>
          <w:szCs w:val="28"/>
        </w:rPr>
        <w:t xml:space="preserve"> органов судебно-медицинской экспертизы по письменному запросу государственного инспектора труда безвозмездно направлять информацию о причинах смерти работника, получившего травму на производстве, и возможному наличию причинно-следственной связи между естественной смертью работника и воздействием на него вредных и (или) опасных производственных факторов.</w:t>
      </w:r>
    </w:p>
    <w:p w:rsidR="00C97682" w:rsidRDefault="00C97682" w:rsidP="00C97682">
      <w:pPr>
        <w:pStyle w:val="af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2858" w:rsidRDefault="00AB2858" w:rsidP="006276B9">
      <w:pPr>
        <w:pStyle w:val="af0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A2609F">
        <w:rPr>
          <w:rFonts w:ascii="Times New Roman" w:hAnsi="Times New Roman"/>
          <w:b/>
          <w:i/>
          <w:sz w:val="28"/>
          <w:szCs w:val="28"/>
        </w:rPr>
        <w:t>Судебная практика</w:t>
      </w:r>
    </w:p>
    <w:p w:rsidR="00C97682" w:rsidRPr="00A2609F" w:rsidRDefault="00C97682" w:rsidP="006276B9">
      <w:pPr>
        <w:pStyle w:val="af0"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E297F" w:rsidRDefault="006A5A27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0DB">
        <w:rPr>
          <w:sz w:val="28"/>
          <w:szCs w:val="28"/>
        </w:rPr>
        <w:t xml:space="preserve">Проводя анализ судебной практики </w:t>
      </w:r>
      <w:r w:rsidRPr="007E60DB">
        <w:rPr>
          <w:color w:val="000000" w:themeColor="text1"/>
          <w:sz w:val="28"/>
          <w:szCs w:val="28"/>
        </w:rPr>
        <w:t>за 2016 год можно сделать вывод об увеличении количества оставленных актов инспекторского реагирования без изменений и об отказе в удовлетворении исковых требований, что свидетельствует о положительной тенденции уменьшения количества отмененных актов инспекторского реагирования.</w:t>
      </w:r>
      <w:r w:rsidR="00774651" w:rsidRPr="007E60DB">
        <w:rPr>
          <w:color w:val="000000" w:themeColor="text1"/>
          <w:sz w:val="28"/>
          <w:szCs w:val="28"/>
        </w:rPr>
        <w:t xml:space="preserve"> </w:t>
      </w:r>
    </w:p>
    <w:p w:rsidR="006A5A27" w:rsidRPr="007E60DB" w:rsidRDefault="00774651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0DB">
        <w:rPr>
          <w:color w:val="000000" w:themeColor="text1"/>
          <w:sz w:val="28"/>
          <w:szCs w:val="28"/>
        </w:rPr>
        <w:t>Наиболее часто решениями судов оставляются без изменений постановления по</w:t>
      </w:r>
      <w:r w:rsidR="0008644D" w:rsidRPr="007E60DB">
        <w:rPr>
          <w:color w:val="000000" w:themeColor="text1"/>
          <w:sz w:val="28"/>
          <w:szCs w:val="28"/>
        </w:rPr>
        <w:t xml:space="preserve"> нарушениям ст. 5.27.1 КоАП РФ и отменяются по ст. 5.27 КоАП РФ.</w:t>
      </w:r>
    </w:p>
    <w:p w:rsidR="0008644D" w:rsidRPr="007E60DB" w:rsidRDefault="0008644D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0DB">
        <w:rPr>
          <w:color w:val="000000" w:themeColor="text1"/>
          <w:sz w:val="28"/>
          <w:szCs w:val="28"/>
        </w:rPr>
        <w:t xml:space="preserve">Так, за 2016 год было отменено 607 постановлений вынесенных должностными лицами государственных инспекций труда в </w:t>
      </w:r>
      <w:proofErr w:type="gramStart"/>
      <w:r w:rsidRPr="007E60DB">
        <w:rPr>
          <w:color w:val="000000" w:themeColor="text1"/>
          <w:sz w:val="28"/>
          <w:szCs w:val="28"/>
        </w:rPr>
        <w:t>субъектах</w:t>
      </w:r>
      <w:proofErr w:type="gramEnd"/>
      <w:r w:rsidRPr="007E60DB">
        <w:rPr>
          <w:color w:val="000000" w:themeColor="text1"/>
          <w:sz w:val="28"/>
          <w:szCs w:val="28"/>
        </w:rPr>
        <w:t xml:space="preserve"> Российской Федерации по делам об административных правонарушениях, ввиду отсутствия состава административного правонарушения.</w:t>
      </w:r>
    </w:p>
    <w:p w:rsidR="00774651" w:rsidRPr="007E60DB" w:rsidRDefault="0008644D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0DB">
        <w:rPr>
          <w:color w:val="000000" w:themeColor="text1"/>
          <w:sz w:val="28"/>
          <w:szCs w:val="28"/>
        </w:rPr>
        <w:t>При вынесении большинства решений с</w:t>
      </w:r>
      <w:r w:rsidR="00774651" w:rsidRPr="007E60DB">
        <w:rPr>
          <w:color w:val="000000" w:themeColor="text1"/>
          <w:sz w:val="28"/>
          <w:szCs w:val="28"/>
        </w:rPr>
        <w:t xml:space="preserve">удом </w:t>
      </w:r>
      <w:r w:rsidRPr="007E60DB">
        <w:rPr>
          <w:color w:val="000000" w:themeColor="text1"/>
          <w:sz w:val="28"/>
          <w:szCs w:val="28"/>
        </w:rPr>
        <w:t xml:space="preserve">делается </w:t>
      </w:r>
      <w:r w:rsidR="00774651" w:rsidRPr="007E60DB">
        <w:rPr>
          <w:color w:val="000000" w:themeColor="text1"/>
          <w:sz w:val="28"/>
          <w:szCs w:val="28"/>
        </w:rPr>
        <w:t xml:space="preserve">вывод о том, что </w:t>
      </w:r>
      <w:r w:rsidRPr="007E60DB">
        <w:rPr>
          <w:color w:val="000000" w:themeColor="text1"/>
          <w:sz w:val="28"/>
          <w:szCs w:val="28"/>
        </w:rPr>
        <w:t>указанные в постановлении нарушения по ст. 5.27 КоАП РФ</w:t>
      </w:r>
      <w:r w:rsidR="00774651" w:rsidRPr="007E60DB">
        <w:rPr>
          <w:color w:val="000000" w:themeColor="text1"/>
          <w:sz w:val="28"/>
          <w:szCs w:val="28"/>
        </w:rPr>
        <w:t xml:space="preserve"> являются индивидуальным трудовым спором.</w:t>
      </w:r>
    </w:p>
    <w:p w:rsidR="00774651" w:rsidRPr="007E60DB" w:rsidRDefault="00774651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E60DB">
        <w:rPr>
          <w:color w:val="000000" w:themeColor="text1"/>
          <w:sz w:val="28"/>
          <w:szCs w:val="28"/>
        </w:rPr>
        <w:t>В соответствии со статьей 382 Т</w:t>
      </w:r>
      <w:r w:rsidR="003E297F">
        <w:rPr>
          <w:color w:val="000000" w:themeColor="text1"/>
          <w:sz w:val="28"/>
          <w:szCs w:val="28"/>
        </w:rPr>
        <w:t>К</w:t>
      </w:r>
      <w:r w:rsidRPr="007E60DB">
        <w:rPr>
          <w:color w:val="000000" w:themeColor="text1"/>
          <w:sz w:val="28"/>
          <w:szCs w:val="28"/>
        </w:rPr>
        <w:t xml:space="preserve"> РФ индивидуальные трудовые споры рассматривает комиссия по трудовым спорам или суд</w:t>
      </w:r>
      <w:r w:rsidR="0008644D" w:rsidRPr="007E60DB">
        <w:rPr>
          <w:color w:val="000000" w:themeColor="text1"/>
          <w:sz w:val="28"/>
          <w:szCs w:val="28"/>
        </w:rPr>
        <w:t>, а</w:t>
      </w:r>
      <w:r w:rsidRPr="007E60DB">
        <w:rPr>
          <w:color w:val="000000" w:themeColor="text1"/>
          <w:sz w:val="28"/>
          <w:szCs w:val="28"/>
        </w:rPr>
        <w:t xml:space="preserve"> выполняя функцию по надзору и контролю за работодателями, государственная инспекция труда выявляет правонарушения, но не решает трудовые споры, так как не является органом по рассмотрению индивидуальных трудовых споров и не может его заменить.</w:t>
      </w:r>
      <w:proofErr w:type="gramEnd"/>
    </w:p>
    <w:p w:rsidR="0008644D" w:rsidRPr="007E60DB" w:rsidRDefault="0008644D" w:rsidP="006276B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0DB">
        <w:rPr>
          <w:color w:val="000000" w:themeColor="text1"/>
          <w:sz w:val="28"/>
          <w:szCs w:val="28"/>
        </w:rPr>
        <w:t xml:space="preserve">При этом </w:t>
      </w:r>
      <w:proofErr w:type="gramStart"/>
      <w:r w:rsidRPr="007E60DB">
        <w:rPr>
          <w:color w:val="000000" w:themeColor="text1"/>
          <w:sz w:val="28"/>
          <w:szCs w:val="28"/>
        </w:rPr>
        <w:t>нарушения, признаваемые индивидуальным трудовым спором могут</w:t>
      </w:r>
      <w:proofErr w:type="gramEnd"/>
      <w:r w:rsidRPr="007E60DB">
        <w:rPr>
          <w:color w:val="000000" w:themeColor="text1"/>
          <w:sz w:val="28"/>
          <w:szCs w:val="28"/>
        </w:rPr>
        <w:t xml:space="preserve"> быть самыми разнообразными, в том числе нарушения трудового договора, заработной платы, окончательного расчета, отпусков, незаконного дисциплинарного взыскания либо незаконного увольнения и т.д.</w:t>
      </w:r>
    </w:p>
    <w:sectPr w:rsidR="0008644D" w:rsidRPr="007E60DB" w:rsidSect="002723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40" w:rsidRDefault="00044E40" w:rsidP="00BD7A29">
      <w:r>
        <w:separator/>
      </w:r>
    </w:p>
  </w:endnote>
  <w:endnote w:type="continuationSeparator" w:id="0">
    <w:p w:rsidR="00044E40" w:rsidRDefault="00044E40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40" w:rsidRDefault="00044E40" w:rsidP="00BD7A29">
      <w:r>
        <w:separator/>
      </w:r>
    </w:p>
  </w:footnote>
  <w:footnote w:type="continuationSeparator" w:id="0">
    <w:p w:rsidR="00044E40" w:rsidRDefault="00044E40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1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6"/>
  </w:num>
  <w:num w:numId="5">
    <w:abstractNumId w:val="28"/>
  </w:num>
  <w:num w:numId="6">
    <w:abstractNumId w:val="2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31"/>
  </w:num>
  <w:num w:numId="12">
    <w:abstractNumId w:val="33"/>
  </w:num>
  <w:num w:numId="13">
    <w:abstractNumId w:val="18"/>
  </w:num>
  <w:num w:numId="14">
    <w:abstractNumId w:val="6"/>
  </w:num>
  <w:num w:numId="15">
    <w:abstractNumId w:val="22"/>
  </w:num>
  <w:num w:numId="16">
    <w:abstractNumId w:val="0"/>
  </w:num>
  <w:num w:numId="17">
    <w:abstractNumId w:val="9"/>
  </w:num>
  <w:num w:numId="18">
    <w:abstractNumId w:val="19"/>
  </w:num>
  <w:num w:numId="19">
    <w:abstractNumId w:val="23"/>
  </w:num>
  <w:num w:numId="20">
    <w:abstractNumId w:val="21"/>
  </w:num>
  <w:num w:numId="21">
    <w:abstractNumId w:val="32"/>
  </w:num>
  <w:num w:numId="22">
    <w:abstractNumId w:val="5"/>
  </w:num>
  <w:num w:numId="23">
    <w:abstractNumId w:val="10"/>
  </w:num>
  <w:num w:numId="24">
    <w:abstractNumId w:val="26"/>
  </w:num>
  <w:num w:numId="25">
    <w:abstractNumId w:val="7"/>
  </w:num>
  <w:num w:numId="26">
    <w:abstractNumId w:val="24"/>
  </w:num>
  <w:num w:numId="27">
    <w:abstractNumId w:val="11"/>
  </w:num>
  <w:num w:numId="28">
    <w:abstractNumId w:val="14"/>
  </w:num>
  <w:num w:numId="29">
    <w:abstractNumId w:val="20"/>
  </w:num>
  <w:num w:numId="30">
    <w:abstractNumId w:val="27"/>
  </w:num>
  <w:num w:numId="31">
    <w:abstractNumId w:val="8"/>
  </w:num>
  <w:num w:numId="32">
    <w:abstractNumId w:val="16"/>
  </w:num>
  <w:num w:numId="33">
    <w:abstractNumId w:val="29"/>
  </w:num>
  <w:num w:numId="34">
    <w:abstractNumId w:val="35"/>
  </w:num>
  <w:num w:numId="35">
    <w:abstractNumId w:val="34"/>
  </w:num>
  <w:num w:numId="36">
    <w:abstractNumId w:val="25"/>
  </w:num>
  <w:num w:numId="3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25063"/>
    <w:rsid w:val="000275DD"/>
    <w:rsid w:val="00027F2D"/>
    <w:rsid w:val="00037F18"/>
    <w:rsid w:val="00044E40"/>
    <w:rsid w:val="00047444"/>
    <w:rsid w:val="0005604B"/>
    <w:rsid w:val="000770E8"/>
    <w:rsid w:val="0008068D"/>
    <w:rsid w:val="00084F8B"/>
    <w:rsid w:val="00085077"/>
    <w:rsid w:val="000850C0"/>
    <w:rsid w:val="0008644D"/>
    <w:rsid w:val="000A1CC9"/>
    <w:rsid w:val="000C6538"/>
    <w:rsid w:val="000D4EB3"/>
    <w:rsid w:val="0010468E"/>
    <w:rsid w:val="00107DDF"/>
    <w:rsid w:val="0011304D"/>
    <w:rsid w:val="0012390E"/>
    <w:rsid w:val="001550D3"/>
    <w:rsid w:val="001927B9"/>
    <w:rsid w:val="001B0823"/>
    <w:rsid w:val="001B19E9"/>
    <w:rsid w:val="001C262F"/>
    <w:rsid w:val="001C2D70"/>
    <w:rsid w:val="001D24AF"/>
    <w:rsid w:val="001D2E03"/>
    <w:rsid w:val="001E3C47"/>
    <w:rsid w:val="00212FE8"/>
    <w:rsid w:val="002141B6"/>
    <w:rsid w:val="002149E2"/>
    <w:rsid w:val="002155B2"/>
    <w:rsid w:val="00224740"/>
    <w:rsid w:val="00226A64"/>
    <w:rsid w:val="0023507E"/>
    <w:rsid w:val="0024379C"/>
    <w:rsid w:val="00243C91"/>
    <w:rsid w:val="00250FD2"/>
    <w:rsid w:val="00252208"/>
    <w:rsid w:val="002562A1"/>
    <w:rsid w:val="002723C7"/>
    <w:rsid w:val="0027448D"/>
    <w:rsid w:val="002755AB"/>
    <w:rsid w:val="0028202B"/>
    <w:rsid w:val="00283D76"/>
    <w:rsid w:val="0029603E"/>
    <w:rsid w:val="002A3B0F"/>
    <w:rsid w:val="002C2CEF"/>
    <w:rsid w:val="002C36A2"/>
    <w:rsid w:val="002D5D42"/>
    <w:rsid w:val="002E05FE"/>
    <w:rsid w:val="002F2389"/>
    <w:rsid w:val="002F70FC"/>
    <w:rsid w:val="003015C0"/>
    <w:rsid w:val="00303A4B"/>
    <w:rsid w:val="00303A50"/>
    <w:rsid w:val="003123CC"/>
    <w:rsid w:val="00312465"/>
    <w:rsid w:val="00313088"/>
    <w:rsid w:val="003138D4"/>
    <w:rsid w:val="003141CC"/>
    <w:rsid w:val="00333BD3"/>
    <w:rsid w:val="0033676D"/>
    <w:rsid w:val="0034224C"/>
    <w:rsid w:val="003A50D6"/>
    <w:rsid w:val="003A7802"/>
    <w:rsid w:val="003B1C6F"/>
    <w:rsid w:val="003B2254"/>
    <w:rsid w:val="003B7A54"/>
    <w:rsid w:val="003E297F"/>
    <w:rsid w:val="003F2ACB"/>
    <w:rsid w:val="003F4D44"/>
    <w:rsid w:val="00421A48"/>
    <w:rsid w:val="00426CEF"/>
    <w:rsid w:val="00433CFE"/>
    <w:rsid w:val="00434724"/>
    <w:rsid w:val="0043668E"/>
    <w:rsid w:val="0044037E"/>
    <w:rsid w:val="0044539E"/>
    <w:rsid w:val="00454C0A"/>
    <w:rsid w:val="00461F39"/>
    <w:rsid w:val="00462207"/>
    <w:rsid w:val="0046507F"/>
    <w:rsid w:val="00473B15"/>
    <w:rsid w:val="00487F4C"/>
    <w:rsid w:val="0049174E"/>
    <w:rsid w:val="004A0C9A"/>
    <w:rsid w:val="004A685A"/>
    <w:rsid w:val="004B3A01"/>
    <w:rsid w:val="004C1934"/>
    <w:rsid w:val="004E074D"/>
    <w:rsid w:val="004E32CF"/>
    <w:rsid w:val="004E4BD0"/>
    <w:rsid w:val="004F4EB2"/>
    <w:rsid w:val="00507F69"/>
    <w:rsid w:val="00512B36"/>
    <w:rsid w:val="0051332B"/>
    <w:rsid w:val="005204B2"/>
    <w:rsid w:val="005272C8"/>
    <w:rsid w:val="005464B1"/>
    <w:rsid w:val="00546D02"/>
    <w:rsid w:val="00572C89"/>
    <w:rsid w:val="00572EDF"/>
    <w:rsid w:val="005C4074"/>
    <w:rsid w:val="005C5DFC"/>
    <w:rsid w:val="005D39FE"/>
    <w:rsid w:val="005E5546"/>
    <w:rsid w:val="005F32FF"/>
    <w:rsid w:val="00623121"/>
    <w:rsid w:val="006276B9"/>
    <w:rsid w:val="00651542"/>
    <w:rsid w:val="0066560A"/>
    <w:rsid w:val="006658FE"/>
    <w:rsid w:val="00690212"/>
    <w:rsid w:val="00693B87"/>
    <w:rsid w:val="006A2EFA"/>
    <w:rsid w:val="006A4EFF"/>
    <w:rsid w:val="006A5A27"/>
    <w:rsid w:val="006C19C0"/>
    <w:rsid w:val="006C368A"/>
    <w:rsid w:val="006E0593"/>
    <w:rsid w:val="006E1D87"/>
    <w:rsid w:val="006F127E"/>
    <w:rsid w:val="00710E2C"/>
    <w:rsid w:val="00721B87"/>
    <w:rsid w:val="007314A4"/>
    <w:rsid w:val="007419A1"/>
    <w:rsid w:val="007707AA"/>
    <w:rsid w:val="00774651"/>
    <w:rsid w:val="00784EB7"/>
    <w:rsid w:val="00792A70"/>
    <w:rsid w:val="007951B6"/>
    <w:rsid w:val="007B3859"/>
    <w:rsid w:val="007D3311"/>
    <w:rsid w:val="007E16EC"/>
    <w:rsid w:val="007E60DB"/>
    <w:rsid w:val="00806726"/>
    <w:rsid w:val="00806BDD"/>
    <w:rsid w:val="00813125"/>
    <w:rsid w:val="008165E3"/>
    <w:rsid w:val="008334F5"/>
    <w:rsid w:val="008365D6"/>
    <w:rsid w:val="0083719A"/>
    <w:rsid w:val="008544FE"/>
    <w:rsid w:val="00860272"/>
    <w:rsid w:val="00862771"/>
    <w:rsid w:val="00874741"/>
    <w:rsid w:val="008817B0"/>
    <w:rsid w:val="0088622C"/>
    <w:rsid w:val="00886391"/>
    <w:rsid w:val="008913B0"/>
    <w:rsid w:val="008935DA"/>
    <w:rsid w:val="008A7350"/>
    <w:rsid w:val="008B4633"/>
    <w:rsid w:val="008C397F"/>
    <w:rsid w:val="008C55A9"/>
    <w:rsid w:val="008C7DFB"/>
    <w:rsid w:val="008D660B"/>
    <w:rsid w:val="008E0F15"/>
    <w:rsid w:val="008E509B"/>
    <w:rsid w:val="008F17BE"/>
    <w:rsid w:val="00921905"/>
    <w:rsid w:val="009240C8"/>
    <w:rsid w:val="00935DB2"/>
    <w:rsid w:val="00943552"/>
    <w:rsid w:val="00954332"/>
    <w:rsid w:val="009600AA"/>
    <w:rsid w:val="009633B9"/>
    <w:rsid w:val="0099792F"/>
    <w:rsid w:val="009A4360"/>
    <w:rsid w:val="009A610E"/>
    <w:rsid w:val="009A63C0"/>
    <w:rsid w:val="009B584C"/>
    <w:rsid w:val="009C1C91"/>
    <w:rsid w:val="009C6EC2"/>
    <w:rsid w:val="00A13119"/>
    <w:rsid w:val="00A2318B"/>
    <w:rsid w:val="00A23C1C"/>
    <w:rsid w:val="00A2570B"/>
    <w:rsid w:val="00A2609F"/>
    <w:rsid w:val="00A3233E"/>
    <w:rsid w:val="00A34110"/>
    <w:rsid w:val="00A36D23"/>
    <w:rsid w:val="00A44080"/>
    <w:rsid w:val="00A46974"/>
    <w:rsid w:val="00A7550F"/>
    <w:rsid w:val="00A83211"/>
    <w:rsid w:val="00AA04AF"/>
    <w:rsid w:val="00AA348D"/>
    <w:rsid w:val="00AA68EC"/>
    <w:rsid w:val="00AA7C35"/>
    <w:rsid w:val="00AB204C"/>
    <w:rsid w:val="00AB2858"/>
    <w:rsid w:val="00AB308F"/>
    <w:rsid w:val="00AC2BC2"/>
    <w:rsid w:val="00AD096C"/>
    <w:rsid w:val="00AE3D6E"/>
    <w:rsid w:val="00AE5DE6"/>
    <w:rsid w:val="00B15D96"/>
    <w:rsid w:val="00B424AC"/>
    <w:rsid w:val="00B43F79"/>
    <w:rsid w:val="00B44915"/>
    <w:rsid w:val="00B561A9"/>
    <w:rsid w:val="00B5653D"/>
    <w:rsid w:val="00B73275"/>
    <w:rsid w:val="00B8297B"/>
    <w:rsid w:val="00B84180"/>
    <w:rsid w:val="00B934AE"/>
    <w:rsid w:val="00B93D34"/>
    <w:rsid w:val="00B954E4"/>
    <w:rsid w:val="00BA6395"/>
    <w:rsid w:val="00BB0C69"/>
    <w:rsid w:val="00BB5B4E"/>
    <w:rsid w:val="00BC0563"/>
    <w:rsid w:val="00BC32AE"/>
    <w:rsid w:val="00BD74D9"/>
    <w:rsid w:val="00BD7A29"/>
    <w:rsid w:val="00BE03F7"/>
    <w:rsid w:val="00BF017A"/>
    <w:rsid w:val="00C12800"/>
    <w:rsid w:val="00C14BB8"/>
    <w:rsid w:val="00C17839"/>
    <w:rsid w:val="00C24D4B"/>
    <w:rsid w:val="00C352C8"/>
    <w:rsid w:val="00C37F55"/>
    <w:rsid w:val="00C63C9B"/>
    <w:rsid w:val="00C666B3"/>
    <w:rsid w:val="00C81087"/>
    <w:rsid w:val="00C9043F"/>
    <w:rsid w:val="00C940C1"/>
    <w:rsid w:val="00C97682"/>
    <w:rsid w:val="00CA5E1E"/>
    <w:rsid w:val="00CA7270"/>
    <w:rsid w:val="00CC3DF2"/>
    <w:rsid w:val="00CF2CD2"/>
    <w:rsid w:val="00CF4F72"/>
    <w:rsid w:val="00CF69D2"/>
    <w:rsid w:val="00CF6D01"/>
    <w:rsid w:val="00D05F1B"/>
    <w:rsid w:val="00D21DD7"/>
    <w:rsid w:val="00D21EE4"/>
    <w:rsid w:val="00D223D8"/>
    <w:rsid w:val="00D31224"/>
    <w:rsid w:val="00D3281B"/>
    <w:rsid w:val="00D52A9B"/>
    <w:rsid w:val="00D55593"/>
    <w:rsid w:val="00D64239"/>
    <w:rsid w:val="00D64830"/>
    <w:rsid w:val="00D71B93"/>
    <w:rsid w:val="00D744CE"/>
    <w:rsid w:val="00D806E0"/>
    <w:rsid w:val="00DC4464"/>
    <w:rsid w:val="00DE46BB"/>
    <w:rsid w:val="00DF4564"/>
    <w:rsid w:val="00E12328"/>
    <w:rsid w:val="00E26B63"/>
    <w:rsid w:val="00E37CA2"/>
    <w:rsid w:val="00E55290"/>
    <w:rsid w:val="00E63727"/>
    <w:rsid w:val="00EA3E65"/>
    <w:rsid w:val="00EB1C8D"/>
    <w:rsid w:val="00EB4DEF"/>
    <w:rsid w:val="00EB55AA"/>
    <w:rsid w:val="00EB74F2"/>
    <w:rsid w:val="00EB7A8F"/>
    <w:rsid w:val="00ED63FB"/>
    <w:rsid w:val="00EE2999"/>
    <w:rsid w:val="00EE72FD"/>
    <w:rsid w:val="00EF3AE7"/>
    <w:rsid w:val="00F40365"/>
    <w:rsid w:val="00F54406"/>
    <w:rsid w:val="00F708AD"/>
    <w:rsid w:val="00F7775B"/>
    <w:rsid w:val="00F858AD"/>
    <w:rsid w:val="00FA01F5"/>
    <w:rsid w:val="00FB5D93"/>
    <w:rsid w:val="00FC5A0C"/>
    <w:rsid w:val="00FC6440"/>
    <w:rsid w:val="00FC74A9"/>
    <w:rsid w:val="00FD3C4A"/>
    <w:rsid w:val="00FE705C"/>
    <w:rsid w:val="00FF054A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6A14-78F2-4281-963D-3DCF1EFB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17</Pages>
  <Words>5076</Words>
  <Characters>28937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Ширшова Елена Александровна</cp:lastModifiedBy>
  <cp:revision>43</cp:revision>
  <cp:lastPrinted>2017-03-15T08:36:00Z</cp:lastPrinted>
  <dcterms:created xsi:type="dcterms:W3CDTF">2017-03-14T06:42:00Z</dcterms:created>
  <dcterms:modified xsi:type="dcterms:W3CDTF">2017-04-26T08:10:00Z</dcterms:modified>
</cp:coreProperties>
</file>