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BA" w:rsidRDefault="00DE1EBA" w:rsidP="00DE1EB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22.04.2019</w:t>
      </w:r>
    </w:p>
    <w:p w:rsidR="00DE1EBA" w:rsidRDefault="00233E9F" w:rsidP="00DE1EB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1348</w:t>
      </w:r>
      <w:bookmarkStart w:id="0" w:name="_GoBack"/>
      <w:bookmarkEnd w:id="0"/>
      <w:r w:rsidR="00DE1EBA">
        <w:rPr>
          <w:rFonts w:ascii="Times New Roman" w:hAnsi="Times New Roman" w:cs="Times New Roman"/>
          <w:sz w:val="28"/>
          <w:szCs w:val="28"/>
        </w:rPr>
        <w:t>-ТЗ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Pr="002812F1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0948" w:rsidRPr="002812F1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786D" w:rsidRDefault="0044786D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:rsidR="001C581A" w:rsidRDefault="001C581A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2D1" w:rsidRDefault="003262D1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6D40" w:rsidRDefault="00676D40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0FDC" w:rsidRPr="00F225BB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5BB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F225BB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5BB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F225BB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F225B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F225BB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F225BB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5BB">
        <w:rPr>
          <w:rFonts w:ascii="Times New Roman" w:hAnsi="Times New Roman" w:cs="Times New Roman"/>
          <w:sz w:val="28"/>
          <w:szCs w:val="28"/>
        </w:rPr>
        <w:t xml:space="preserve">№ </w:t>
      </w:r>
      <w:r w:rsidR="00981E1C" w:rsidRPr="00F225BB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104F72" w:rsidRPr="00F225BB">
        <w:rPr>
          <w:rFonts w:ascii="Times New Roman" w:hAnsi="Times New Roman" w:cs="Times New Roman"/>
          <w:sz w:val="28"/>
          <w:szCs w:val="28"/>
          <w:u w:val="single"/>
        </w:rPr>
        <w:t>/1</w:t>
      </w:r>
      <w:r w:rsidR="006C6DDE" w:rsidRPr="00F225BB"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5159A6" w:rsidRPr="00F225BB" w:rsidRDefault="005159A6" w:rsidP="007C4A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F20DE" w:rsidRPr="00F225BB" w:rsidRDefault="00EF20DE" w:rsidP="00EF20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F225BB">
        <w:rPr>
          <w:rFonts w:ascii="Times New Roman" w:hAnsi="Times New Roman" w:cs="Times New Roman"/>
          <w:sz w:val="28"/>
          <w:szCs w:val="28"/>
        </w:rPr>
        <w:t>«</w:t>
      </w:r>
      <w:r w:rsidR="00981E1C" w:rsidRPr="00F225BB">
        <w:rPr>
          <w:rFonts w:ascii="Times New Roman" w:hAnsi="Times New Roman" w:cs="Times New Roman"/>
          <w:sz w:val="28"/>
          <w:szCs w:val="28"/>
        </w:rPr>
        <w:t xml:space="preserve"> </w:t>
      </w:r>
      <w:r w:rsidR="00981E1C" w:rsidRPr="00F225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66FA7" w:rsidRPr="00F225BB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981E1C" w:rsidRPr="00F225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81E1C" w:rsidRPr="00F225BB">
        <w:rPr>
          <w:rFonts w:ascii="Times New Roman" w:hAnsi="Times New Roman" w:cs="Times New Roman"/>
          <w:sz w:val="28"/>
          <w:szCs w:val="28"/>
        </w:rPr>
        <w:t xml:space="preserve"> </w:t>
      </w:r>
      <w:r w:rsidRPr="00F225BB">
        <w:rPr>
          <w:rFonts w:ascii="Times New Roman" w:hAnsi="Times New Roman" w:cs="Times New Roman"/>
          <w:sz w:val="28"/>
          <w:szCs w:val="28"/>
        </w:rPr>
        <w:t>»</w:t>
      </w:r>
      <w:r w:rsidR="00CE03DC" w:rsidRPr="00F225BB">
        <w:rPr>
          <w:rFonts w:ascii="Times New Roman" w:hAnsi="Times New Roman" w:cs="Times New Roman"/>
          <w:sz w:val="28"/>
          <w:szCs w:val="28"/>
          <w:u w:val="single"/>
        </w:rPr>
        <w:t xml:space="preserve"> а</w:t>
      </w:r>
      <w:r w:rsidR="00981E1C" w:rsidRPr="00F225BB">
        <w:rPr>
          <w:rFonts w:ascii="Times New Roman" w:hAnsi="Times New Roman" w:cs="Times New Roman"/>
          <w:sz w:val="28"/>
          <w:szCs w:val="28"/>
          <w:u w:val="single"/>
        </w:rPr>
        <w:t xml:space="preserve">преля </w:t>
      </w:r>
      <w:r w:rsidR="0007282D" w:rsidRPr="00F225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225BB">
        <w:rPr>
          <w:rFonts w:ascii="Times New Roman" w:hAnsi="Times New Roman" w:cs="Times New Roman"/>
          <w:sz w:val="28"/>
          <w:szCs w:val="28"/>
        </w:rPr>
        <w:t>20</w:t>
      </w:r>
      <w:r w:rsidR="001D3B7B" w:rsidRPr="00F225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81E1C" w:rsidRPr="00F225B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C6DDE" w:rsidRPr="00F225B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981E1C" w:rsidRPr="00F225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225BB">
        <w:rPr>
          <w:rFonts w:ascii="Times New Roman" w:hAnsi="Times New Roman" w:cs="Times New Roman"/>
          <w:sz w:val="28"/>
          <w:szCs w:val="28"/>
        </w:rPr>
        <w:t xml:space="preserve">г.                      </w:t>
      </w:r>
      <w:r w:rsidR="006818D4" w:rsidRPr="00F225B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818D4" w:rsidRPr="00F225B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981E1C" w:rsidRPr="00F225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F2B30" w:rsidRPr="00F225B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г. </w:t>
      </w:r>
      <w:r w:rsidR="00981E1C" w:rsidRPr="00F225B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Элиста</w:t>
      </w:r>
      <w:proofErr w:type="gramStart"/>
      <w:r w:rsidR="00981E1C" w:rsidRPr="00F225B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</w:t>
      </w:r>
      <w:r w:rsidR="003A0068" w:rsidRPr="00F225B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</w:p>
    <w:p w:rsidR="00EF20DE" w:rsidRPr="00F225BB" w:rsidRDefault="006818D4" w:rsidP="00EF20DE">
      <w:pPr>
        <w:pStyle w:val="ConsPlusNonformat"/>
        <w:jc w:val="center"/>
        <w:rPr>
          <w:rFonts w:ascii="Times New Roman" w:hAnsi="Times New Roman" w:cs="Times New Roman"/>
        </w:rPr>
      </w:pPr>
      <w:r w:rsidRPr="00F225B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="00EF20DE" w:rsidRPr="00F225BB">
        <w:rPr>
          <w:rFonts w:ascii="Times New Roman" w:hAnsi="Times New Roman" w:cs="Times New Roman"/>
        </w:rPr>
        <w:t>(место составления предписания)</w:t>
      </w:r>
    </w:p>
    <w:p w:rsidR="00E30948" w:rsidRPr="00F225BB" w:rsidRDefault="00E30948" w:rsidP="007C4A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30948" w:rsidRPr="00F225BB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0353C" w:rsidRPr="00F225BB" w:rsidTr="005B409D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353C" w:rsidRPr="00F225BB" w:rsidRDefault="005A4801" w:rsidP="00CE03DC">
            <w:pPr>
              <w:jc w:val="center"/>
            </w:pPr>
            <w:r w:rsidRPr="00F225BB">
              <w:t>Министру</w:t>
            </w:r>
            <w:r w:rsidR="00CE03DC" w:rsidRPr="00F225BB">
              <w:t xml:space="preserve"> </w:t>
            </w:r>
            <w:r w:rsidRPr="00F225BB">
              <w:t>социального развития, труда и занятости Республики Калмыкия</w:t>
            </w:r>
          </w:p>
        </w:tc>
      </w:tr>
      <w:tr w:rsidR="00F128CD" w:rsidRPr="00F225BB" w:rsidTr="005B409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37FC" w:rsidRPr="00F225BB" w:rsidRDefault="005A4801" w:rsidP="005A4801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25BB">
              <w:rPr>
                <w:rFonts w:ascii="Times New Roman" w:hAnsi="Times New Roman" w:cs="Times New Roman"/>
                <w:sz w:val="28"/>
                <w:szCs w:val="28"/>
              </w:rPr>
              <w:t>Ользятиевой</w:t>
            </w:r>
            <w:proofErr w:type="spellEnd"/>
            <w:r w:rsidRPr="00F225BB">
              <w:rPr>
                <w:rFonts w:ascii="Times New Roman" w:hAnsi="Times New Roman" w:cs="Times New Roman"/>
                <w:sz w:val="28"/>
                <w:szCs w:val="28"/>
              </w:rPr>
              <w:t xml:space="preserve"> Марине Петровне</w:t>
            </w:r>
          </w:p>
        </w:tc>
      </w:tr>
      <w:tr w:rsidR="00F128CD" w:rsidRPr="00F225BB" w:rsidTr="00F0729A">
        <w:trPr>
          <w:trHeight w:val="547"/>
        </w:trPr>
        <w:tc>
          <w:tcPr>
            <w:tcW w:w="9747" w:type="dxa"/>
            <w:tcBorders>
              <w:top w:val="single" w:sz="4" w:space="0" w:color="auto"/>
            </w:tcBorders>
          </w:tcPr>
          <w:p w:rsidR="00F128CD" w:rsidRPr="00F225BB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BB">
              <w:rPr>
                <w:rFonts w:ascii="Times New Roman" w:hAnsi="Times New Roman" w:cs="Times New Roman"/>
              </w:rPr>
              <w:t xml:space="preserve">(должность, фамилия, имя, отчество должностного лица,  которому выдается предписание, с указанием полного </w:t>
            </w:r>
            <w:proofErr w:type="gramStart"/>
            <w:r w:rsidRPr="00F225BB">
              <w:rPr>
                <w:rFonts w:ascii="Times New Roman" w:hAnsi="Times New Roman" w:cs="Times New Roman"/>
              </w:rPr>
              <w:t>наименования органа исполнительной власти субъекта Российской Федерации</w:t>
            </w:r>
            <w:proofErr w:type="gramEnd"/>
            <w:r w:rsidRPr="00F225BB">
              <w:rPr>
                <w:rFonts w:ascii="Times New Roman" w:hAnsi="Times New Roman" w:cs="Times New Roman"/>
              </w:rPr>
              <w:t>)</w:t>
            </w:r>
          </w:p>
        </w:tc>
      </w:tr>
    </w:tbl>
    <w:p w:rsidR="00F128CD" w:rsidRPr="00F225BB" w:rsidRDefault="00F128CD" w:rsidP="00BD3EA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C45" w:rsidRPr="00F225BB" w:rsidRDefault="00E30948" w:rsidP="00E4284B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5BB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5A4801" w:rsidRPr="00F225BB">
        <w:rPr>
          <w:rFonts w:ascii="Times New Roman" w:hAnsi="Times New Roman" w:cs="Times New Roman"/>
          <w:sz w:val="28"/>
          <w:szCs w:val="28"/>
        </w:rPr>
        <w:t>8</w:t>
      </w:r>
      <w:r w:rsidR="0007282D" w:rsidRPr="00F225BB">
        <w:rPr>
          <w:rFonts w:ascii="Times New Roman" w:hAnsi="Times New Roman" w:cs="Times New Roman"/>
          <w:sz w:val="28"/>
          <w:szCs w:val="28"/>
        </w:rPr>
        <w:t xml:space="preserve"> </w:t>
      </w:r>
      <w:r w:rsidRPr="00F225BB">
        <w:rPr>
          <w:rFonts w:ascii="Times New Roman" w:hAnsi="Times New Roman" w:cs="Times New Roman"/>
          <w:sz w:val="28"/>
          <w:szCs w:val="28"/>
        </w:rPr>
        <w:t xml:space="preserve">по </w:t>
      </w:r>
      <w:r w:rsidR="005A4801" w:rsidRPr="00F225BB">
        <w:rPr>
          <w:rFonts w:ascii="Times New Roman" w:hAnsi="Times New Roman" w:cs="Times New Roman"/>
          <w:sz w:val="28"/>
          <w:szCs w:val="28"/>
        </w:rPr>
        <w:t>19</w:t>
      </w:r>
      <w:r w:rsidR="0007282D" w:rsidRPr="00F225BB">
        <w:rPr>
          <w:rFonts w:ascii="Times New Roman" w:hAnsi="Times New Roman" w:cs="Times New Roman"/>
          <w:sz w:val="28"/>
          <w:szCs w:val="28"/>
        </w:rPr>
        <w:t xml:space="preserve"> </w:t>
      </w:r>
      <w:r w:rsidR="005A4801" w:rsidRPr="00F225BB">
        <w:rPr>
          <w:rFonts w:ascii="Times New Roman" w:hAnsi="Times New Roman" w:cs="Times New Roman"/>
          <w:sz w:val="28"/>
          <w:szCs w:val="28"/>
        </w:rPr>
        <w:t>апреля</w:t>
      </w:r>
      <w:r w:rsidR="0007282D" w:rsidRPr="00F225BB">
        <w:rPr>
          <w:rFonts w:ascii="Times New Roman" w:hAnsi="Times New Roman" w:cs="Times New Roman"/>
          <w:sz w:val="28"/>
          <w:szCs w:val="28"/>
        </w:rPr>
        <w:t xml:space="preserve"> </w:t>
      </w:r>
      <w:r w:rsidRPr="00F225BB">
        <w:rPr>
          <w:rFonts w:ascii="Times New Roman" w:hAnsi="Times New Roman" w:cs="Times New Roman"/>
          <w:sz w:val="28"/>
          <w:szCs w:val="28"/>
        </w:rPr>
        <w:t>20</w:t>
      </w:r>
      <w:r w:rsidR="005159A6" w:rsidRPr="00F225BB">
        <w:rPr>
          <w:rFonts w:ascii="Times New Roman" w:hAnsi="Times New Roman" w:cs="Times New Roman"/>
          <w:sz w:val="28"/>
          <w:szCs w:val="28"/>
        </w:rPr>
        <w:t>1</w:t>
      </w:r>
      <w:r w:rsidR="006C6DDE" w:rsidRPr="00F225BB">
        <w:rPr>
          <w:rFonts w:ascii="Times New Roman" w:hAnsi="Times New Roman" w:cs="Times New Roman"/>
          <w:sz w:val="28"/>
          <w:szCs w:val="28"/>
        </w:rPr>
        <w:t>9</w:t>
      </w:r>
      <w:r w:rsidR="005159A6" w:rsidRPr="00F225BB">
        <w:rPr>
          <w:rFonts w:ascii="Times New Roman" w:hAnsi="Times New Roman" w:cs="Times New Roman"/>
          <w:sz w:val="28"/>
          <w:szCs w:val="28"/>
        </w:rPr>
        <w:t xml:space="preserve"> года</w:t>
      </w:r>
      <w:r w:rsidR="0007282D" w:rsidRPr="00F225BB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F225BB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занятости </w:t>
      </w:r>
      <w:r w:rsidRPr="00F225BB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07282D" w:rsidRPr="00F225BB">
        <w:rPr>
          <w:rFonts w:ascii="Times New Roman" w:hAnsi="Times New Roman" w:cs="Times New Roman"/>
          <w:sz w:val="28"/>
          <w:szCs w:val="28"/>
        </w:rPr>
        <w:t xml:space="preserve"> </w:t>
      </w:r>
      <w:r w:rsidR="005A4801" w:rsidRPr="00F225BB">
        <w:rPr>
          <w:rFonts w:ascii="Times New Roman" w:hAnsi="Times New Roman" w:cs="Times New Roman"/>
          <w:sz w:val="28"/>
          <w:szCs w:val="28"/>
          <w:u w:val="single"/>
        </w:rPr>
        <w:t>Министерства</w:t>
      </w:r>
      <w:r w:rsidR="00CE03DC" w:rsidRPr="00F225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A4801" w:rsidRPr="00F225BB">
        <w:rPr>
          <w:rFonts w:ascii="Times New Roman" w:hAnsi="Times New Roman" w:cs="Times New Roman"/>
          <w:sz w:val="28"/>
          <w:szCs w:val="28"/>
          <w:u w:val="single"/>
        </w:rPr>
        <w:t>социального развития, труда и занятости Республики Калмыкия</w:t>
      </w:r>
    </w:p>
    <w:p w:rsidR="00E30948" w:rsidRPr="00F225BB" w:rsidRDefault="00E30948" w:rsidP="00BD3EA4">
      <w:pPr>
        <w:pStyle w:val="ConsPlusNonformat"/>
        <w:spacing w:line="264" w:lineRule="auto"/>
        <w:rPr>
          <w:rFonts w:ascii="Times New Roman" w:hAnsi="Times New Roman" w:cs="Times New Roman"/>
        </w:rPr>
      </w:pPr>
      <w:r w:rsidRPr="00F225BB">
        <w:rPr>
          <w:rFonts w:ascii="Times New Roman" w:hAnsi="Times New Roman" w:cs="Times New Roman"/>
        </w:rPr>
        <w:t>(полное наименование органа исполнительной власти субъекта</w:t>
      </w:r>
      <w:r w:rsidR="00DA70D1" w:rsidRPr="00F225BB">
        <w:rPr>
          <w:rFonts w:ascii="Times New Roman" w:hAnsi="Times New Roman" w:cs="Times New Roman"/>
        </w:rPr>
        <w:t xml:space="preserve"> Российской Федерации)</w:t>
      </w:r>
    </w:p>
    <w:p w:rsidR="00193B3B" w:rsidRPr="00F225BB" w:rsidRDefault="00193B3B" w:rsidP="00BD3EA4">
      <w:pPr>
        <w:pStyle w:val="ConsPlusNonformat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F225BB">
        <w:rPr>
          <w:rFonts w:ascii="Times New Roman" w:hAnsi="Times New Roman" w:cs="Times New Roman"/>
          <w:sz w:val="28"/>
          <w:szCs w:val="28"/>
        </w:rPr>
        <w:t>по вопросу</w:t>
      </w:r>
      <w:r w:rsidR="0007282D" w:rsidRPr="00F225BB">
        <w:rPr>
          <w:rFonts w:ascii="Times New Roman" w:hAnsi="Times New Roman" w:cs="Times New Roman"/>
          <w:sz w:val="28"/>
          <w:szCs w:val="28"/>
        </w:rPr>
        <w:t xml:space="preserve"> </w:t>
      </w:r>
      <w:r w:rsidRPr="00F225BB">
        <w:rPr>
          <w:rFonts w:ascii="Times New Roman" w:hAnsi="Times New Roman" w:cs="Times New Roman"/>
          <w:sz w:val="28"/>
          <w:szCs w:val="28"/>
        </w:rPr>
        <w:t>(вопросам)</w:t>
      </w:r>
      <w:r w:rsidR="0007282D" w:rsidRPr="00F225BB">
        <w:rPr>
          <w:rFonts w:ascii="Times New Roman" w:hAnsi="Times New Roman" w:cs="Times New Roman"/>
          <w:sz w:val="28"/>
          <w:szCs w:val="28"/>
        </w:rPr>
        <w:t xml:space="preserve"> </w:t>
      </w:r>
      <w:r w:rsidR="00C561A2" w:rsidRPr="00F225BB">
        <w:rPr>
          <w:rFonts w:ascii="Times New Roman" w:hAnsi="Times New Roman" w:cs="Times New Roman"/>
        </w:rPr>
        <w:t>(</w:t>
      </w:r>
      <w:proofErr w:type="gramStart"/>
      <w:r w:rsidR="00C561A2" w:rsidRPr="00F225BB">
        <w:rPr>
          <w:rFonts w:ascii="Times New Roman" w:hAnsi="Times New Roman" w:cs="Times New Roman"/>
        </w:rPr>
        <w:t>нужное</w:t>
      </w:r>
      <w:proofErr w:type="gramEnd"/>
      <w:r w:rsidR="00C561A2" w:rsidRPr="00F225BB">
        <w:rPr>
          <w:rFonts w:ascii="Times New Roman" w:hAnsi="Times New Roman" w:cs="Times New Roman"/>
        </w:rPr>
        <w:t xml:space="preserve"> подчеркнуть)</w:t>
      </w:r>
      <w:r w:rsidR="00C561A2" w:rsidRPr="00F225B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3B3B" w:rsidRPr="00F225BB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F225BB">
        <w:rPr>
          <w:u w:val="single"/>
        </w:rPr>
        <w:t>обеспечения государственных гарантий в области занятости населения в части социальной поддержки безработных граждан;</w:t>
      </w:r>
    </w:p>
    <w:p w:rsidR="00C561A2" w:rsidRPr="00F225BB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F225BB">
        <w:rPr>
          <w:u w:val="single"/>
        </w:rPr>
        <w:t>осуществления социальных выплат гражданам, признанным в установленном порядке безработными.</w:t>
      </w:r>
    </w:p>
    <w:p w:rsidR="00E30948" w:rsidRPr="00F225BB" w:rsidRDefault="00C561A2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5BB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F225BB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№</w:t>
      </w:r>
      <w:r w:rsidR="00161D8B" w:rsidRPr="00F225BB">
        <w:rPr>
          <w:rFonts w:ascii="Times New Roman" w:hAnsi="Times New Roman" w:cs="Times New Roman"/>
          <w:sz w:val="28"/>
          <w:szCs w:val="28"/>
        </w:rPr>
        <w:t> </w:t>
      </w:r>
      <w:r w:rsidR="00E30948" w:rsidRPr="00F225BB">
        <w:rPr>
          <w:rFonts w:ascii="Times New Roman" w:hAnsi="Times New Roman" w:cs="Times New Roman"/>
          <w:sz w:val="28"/>
          <w:szCs w:val="28"/>
        </w:rPr>
        <w:t>1032-1 «О</w:t>
      </w:r>
      <w:r w:rsidR="0007282D" w:rsidRPr="00F225BB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F225BB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F225BB">
        <w:rPr>
          <w:rFonts w:ascii="Times New Roman" w:hAnsi="Times New Roman" w:cs="Times New Roman"/>
          <w:sz w:val="28"/>
          <w:szCs w:val="28"/>
        </w:rPr>
        <w:t>»</w:t>
      </w:r>
      <w:r w:rsidR="00E30948" w:rsidRPr="00F225BB">
        <w:rPr>
          <w:rFonts w:ascii="Times New Roman" w:hAnsi="Times New Roman" w:cs="Times New Roman"/>
          <w:sz w:val="28"/>
          <w:szCs w:val="28"/>
        </w:rPr>
        <w:t xml:space="preserve"> и на основании акта проверки от </w:t>
      </w:r>
      <w:r w:rsidR="005A4801" w:rsidRPr="00F225BB">
        <w:rPr>
          <w:rFonts w:ascii="Times New Roman" w:hAnsi="Times New Roman" w:cs="Times New Roman"/>
          <w:sz w:val="28"/>
          <w:szCs w:val="28"/>
        </w:rPr>
        <w:t>19 апреля</w:t>
      </w:r>
      <w:r w:rsidR="0007282D" w:rsidRPr="00F225BB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F225BB">
        <w:rPr>
          <w:rFonts w:ascii="Times New Roman" w:hAnsi="Times New Roman" w:cs="Times New Roman"/>
          <w:sz w:val="28"/>
          <w:szCs w:val="28"/>
        </w:rPr>
        <w:t>20</w:t>
      </w:r>
      <w:r w:rsidR="00F1075F" w:rsidRPr="00F225BB">
        <w:rPr>
          <w:rFonts w:ascii="Times New Roman" w:hAnsi="Times New Roman" w:cs="Times New Roman"/>
          <w:sz w:val="28"/>
          <w:szCs w:val="28"/>
        </w:rPr>
        <w:t>1</w:t>
      </w:r>
      <w:r w:rsidR="006C6DDE" w:rsidRPr="00F225BB">
        <w:rPr>
          <w:rFonts w:ascii="Times New Roman" w:hAnsi="Times New Roman" w:cs="Times New Roman"/>
          <w:sz w:val="28"/>
          <w:szCs w:val="28"/>
        </w:rPr>
        <w:t>9</w:t>
      </w:r>
      <w:r w:rsidR="0007282D" w:rsidRPr="00F225BB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F225BB">
        <w:rPr>
          <w:rFonts w:ascii="Times New Roman" w:hAnsi="Times New Roman" w:cs="Times New Roman"/>
          <w:sz w:val="28"/>
          <w:szCs w:val="28"/>
        </w:rPr>
        <w:t>г. №</w:t>
      </w:r>
      <w:r w:rsidR="0007282D" w:rsidRPr="00F225BB">
        <w:rPr>
          <w:rFonts w:ascii="Times New Roman" w:hAnsi="Times New Roman" w:cs="Times New Roman"/>
          <w:sz w:val="28"/>
          <w:szCs w:val="28"/>
        </w:rPr>
        <w:t xml:space="preserve"> </w:t>
      </w:r>
      <w:r w:rsidR="00B81F64" w:rsidRPr="00F225BB">
        <w:rPr>
          <w:rFonts w:ascii="Times New Roman" w:hAnsi="Times New Roman" w:cs="Times New Roman"/>
          <w:sz w:val="28"/>
          <w:szCs w:val="28"/>
        </w:rPr>
        <w:t>3</w:t>
      </w:r>
      <w:r w:rsidR="006818D4" w:rsidRPr="00F225BB">
        <w:rPr>
          <w:rFonts w:ascii="Times New Roman" w:hAnsi="Times New Roman" w:cs="Times New Roman"/>
          <w:sz w:val="28"/>
          <w:szCs w:val="28"/>
        </w:rPr>
        <w:t xml:space="preserve"> </w:t>
      </w:r>
      <w:r w:rsidRPr="00F225BB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F225BB">
        <w:rPr>
          <w:rFonts w:ascii="Times New Roman" w:hAnsi="Times New Roman" w:cs="Times New Roman"/>
          <w:sz w:val="28"/>
          <w:szCs w:val="28"/>
        </w:rPr>
        <w:t>ываю устранить нарушения  законодательства о занятости населения и выполнить следующие требования: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F225BB" w:rsidTr="009F3DF0">
        <w:trPr>
          <w:trHeight w:val="240"/>
        </w:trPr>
        <w:tc>
          <w:tcPr>
            <w:tcW w:w="567" w:type="dxa"/>
          </w:tcPr>
          <w:p w:rsidR="009F0A1D" w:rsidRPr="00F225BB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9F0A1D" w:rsidRPr="00F225BB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25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25B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196" w:type="dxa"/>
          </w:tcPr>
          <w:p w:rsidR="009F0A1D" w:rsidRPr="00F225BB" w:rsidRDefault="009F0A1D" w:rsidP="00220A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B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требований об устранении нарушений, отмеченных в акте проверки </w:t>
            </w:r>
          </w:p>
        </w:tc>
        <w:tc>
          <w:tcPr>
            <w:tcW w:w="1593" w:type="dxa"/>
          </w:tcPr>
          <w:p w:rsidR="009F0A1D" w:rsidRPr="00F225BB" w:rsidRDefault="002F3B4F" w:rsidP="00B409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BB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</w:tr>
      <w:tr w:rsidR="00363E2C" w:rsidRPr="00F225BB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63E2C" w:rsidRPr="00F225BB" w:rsidRDefault="00363E2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63E2C" w:rsidRPr="00F225BB" w:rsidRDefault="00FD3E9B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25BB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 требований пункта 2 статьи 3 Закона Российской Федерации от 19 апреля 1991 г. № 1032-1 «О занятости населения в Российской Федерации» в части принятия решений о признании безработными граждан, которые в течение 12 месяцев, предшествовавших началу безработицы, имели оплачиваемую работу, и назначения им пособия по безработице без предъявления справки о среднем заработке с последнего места работы.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363E2C" w:rsidRPr="00F225BB" w:rsidRDefault="006543AA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225BB">
              <w:rPr>
                <w:rFonts w:ascii="Times New Roman" w:hAnsi="Times New Roman" w:cs="Times New Roman"/>
                <w:sz w:val="28"/>
                <w:szCs w:val="28"/>
              </w:rPr>
              <w:t>21 июня 2019 года</w:t>
            </w:r>
          </w:p>
        </w:tc>
      </w:tr>
      <w:tr w:rsidR="00363E2C" w:rsidRPr="00F225BB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63E2C" w:rsidRPr="00F225BB" w:rsidRDefault="00363E2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63E2C" w:rsidRPr="00F225BB" w:rsidRDefault="00EF2842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25BB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пунктов 1 и 2 статьи 4 Закона Российской Федерации от 19 апреля 1991 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 г. № 891, в части определения транспортной доступности рабочего места с учетом развития сети общественного транспорта в данной местности</w:t>
            </w:r>
            <w:proofErr w:type="gramEnd"/>
            <w:r w:rsidRPr="00F225BB">
              <w:rPr>
                <w:rFonts w:ascii="Times New Roman" w:hAnsi="Times New Roman" w:cs="Times New Roman"/>
                <w:sz w:val="28"/>
                <w:szCs w:val="28"/>
              </w:rPr>
              <w:t>, а также максимальной удаленности подходящей работы от места жительства граждан, зарегистрированных в целях поиска подходящей работы, и безработных граждан.</w:t>
            </w:r>
          </w:p>
        </w:tc>
        <w:tc>
          <w:tcPr>
            <w:tcW w:w="1593" w:type="dxa"/>
            <w:shd w:val="clear" w:color="auto" w:fill="auto"/>
          </w:tcPr>
          <w:p w:rsidR="00363E2C" w:rsidRPr="00F225BB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225BB">
              <w:rPr>
                <w:rFonts w:ascii="Times New Roman" w:hAnsi="Times New Roman" w:cs="Times New Roman"/>
                <w:sz w:val="28"/>
                <w:szCs w:val="28"/>
              </w:rPr>
              <w:t>21 июня 2019 года</w:t>
            </w:r>
          </w:p>
        </w:tc>
      </w:tr>
      <w:tr w:rsidR="0037047F" w:rsidRPr="00F225BB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7047F" w:rsidRPr="00F225BB" w:rsidRDefault="0037047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7047F" w:rsidRPr="00F225BB" w:rsidRDefault="0037047F" w:rsidP="0037047F">
            <w:pPr>
              <w:pStyle w:val="ConsPlusNonformat"/>
              <w:spacing w:line="264" w:lineRule="auto"/>
              <w:ind w:left="57" w:right="57" w:firstLine="318"/>
              <w:jc w:val="both"/>
              <w:rPr>
                <w:rStyle w:val="FontStyle23"/>
              </w:rPr>
            </w:pPr>
            <w:proofErr w:type="gramStart"/>
            <w:r w:rsidRPr="00F225BB">
              <w:rPr>
                <w:rStyle w:val="FontStyle23"/>
              </w:rPr>
              <w:t>Обеспечить выполнение требований пунктов 1 – 3 статьи 4 Закона Российской Федерации от 19 апреля 1991 года № 1032-1 «О занятости населения в Российской Федерации» при принятии решения о приостановке выплаты пособия по безработице за отказ от двух вариантов подходящей работы, предусмотренного пунктом 3 статьи 35 Закона Российской Федерации от 19 апреля 1991 года № 1032-1 «О занятости населения в Российской Федерации».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37047F" w:rsidRPr="00F225BB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225BB">
              <w:rPr>
                <w:rFonts w:ascii="Times New Roman" w:hAnsi="Times New Roman" w:cs="Times New Roman"/>
                <w:sz w:val="28"/>
                <w:szCs w:val="28"/>
              </w:rPr>
              <w:t>21 июня 2019 года</w:t>
            </w:r>
          </w:p>
        </w:tc>
      </w:tr>
      <w:tr w:rsidR="00363E2C" w:rsidRPr="00F225BB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63E2C" w:rsidRPr="00F225BB" w:rsidRDefault="00363E2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63E2C" w:rsidRPr="00F225BB" w:rsidRDefault="0092590F" w:rsidP="00F225BB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25BB">
              <w:rPr>
                <w:rStyle w:val="FontStyle23"/>
              </w:rPr>
              <w:t>Обеспечить выполнение требований пункта 2 статьи 16.1 Закона Российской Федерации от 19 апреля 1991 года № 1032-1 «О занятости населения в Российской Федерации» в части внесения в Регистр получателей государственных услуг в сфере занятости населения информации о фактических результатах работы органа службы занятости (причина увольнения гражданина с последнего места работы, информация о наличии документов, подтверждающих начисление пособия (справка о средней заработной</w:t>
            </w:r>
            <w:proofErr w:type="gramEnd"/>
            <w:r w:rsidRPr="00F225BB">
              <w:rPr>
                <w:rStyle w:val="FontStyle23"/>
              </w:rPr>
              <w:t xml:space="preserve"> </w:t>
            </w:r>
            <w:proofErr w:type="gramStart"/>
            <w:r w:rsidRPr="00F225BB">
              <w:rPr>
                <w:rStyle w:val="FontStyle23"/>
              </w:rPr>
              <w:t xml:space="preserve">плате), информация об </w:t>
            </w:r>
            <w:r w:rsidRPr="00F225BB">
              <w:rPr>
                <w:rStyle w:val="FontStyle23"/>
              </w:rPr>
              <w:lastRenderedPageBreak/>
              <w:t>объемах возврата денежных средств в виде пособия по безработице</w:t>
            </w:r>
            <w:r w:rsidR="00F225BB" w:rsidRPr="00F225BB">
              <w:rPr>
                <w:rStyle w:val="FontStyle23"/>
              </w:rPr>
              <w:t>, выплаченных в нарушение законодательства о занятости населения</w:t>
            </w:r>
            <w:r w:rsidRPr="00F225BB">
              <w:rPr>
                <w:rStyle w:val="FontStyle23"/>
              </w:rPr>
              <w:t>).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363E2C" w:rsidRPr="00F225BB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225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июня 2019 года</w:t>
            </w:r>
          </w:p>
        </w:tc>
      </w:tr>
      <w:tr w:rsidR="00363E2C" w:rsidRPr="00B46785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63E2C" w:rsidRPr="00B46785" w:rsidRDefault="00363E2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63E2C" w:rsidRPr="00B46785" w:rsidRDefault="000B3078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6785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требований, предусмотренных пунктом 3 статьи 24 Закона Российской Федерации от 19 апреля 1991 г. № 1032- 1 «О занятости населения в Российской Федерации», в части лишения права на получение пособия по безработице граждан, участвующих в общественных работах, для которых в соответствии с пунктом 3 статьи 4 Закона Российской Федерации от 19 апреля 1991 г. № 1032-1 «О занятости населения в</w:t>
            </w:r>
            <w:proofErr w:type="gramEnd"/>
            <w:r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Федерации» оплачиваемые общественные работы не являются подходящей работой.</w:t>
            </w:r>
          </w:p>
        </w:tc>
        <w:tc>
          <w:tcPr>
            <w:tcW w:w="1593" w:type="dxa"/>
            <w:shd w:val="clear" w:color="auto" w:fill="auto"/>
          </w:tcPr>
          <w:p w:rsidR="00363E2C" w:rsidRPr="00B46785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46785">
              <w:rPr>
                <w:rFonts w:ascii="Times New Roman" w:hAnsi="Times New Roman" w:cs="Times New Roman"/>
                <w:sz w:val="28"/>
                <w:szCs w:val="28"/>
              </w:rPr>
              <w:t>21 июня 2019 года</w:t>
            </w:r>
          </w:p>
        </w:tc>
      </w:tr>
      <w:tr w:rsidR="00363E2C" w:rsidRPr="00B46785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63E2C" w:rsidRPr="00B46785" w:rsidRDefault="00363E2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63E2C" w:rsidRPr="00B46785" w:rsidRDefault="00667644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6785">
              <w:rPr>
                <w:rStyle w:val="FontStyle23"/>
              </w:rPr>
              <w:t>Исключить нарушения требований, предусмотренных пунктом 3 статьи 24 Закона Российской Федерации от 19 апреля 1991 г. № 1032-1 «О занятости населения в Российской Федерации», в части выплаты пособия по безработице гражданам, участвующим в общественных работах, для которых в соответствии с пунктом 3 статьи 4 Закона Российской Федерации от 19 апреля 1991 г. № 1032-1 «О занятости населения в Российской Федерации» оплачиваемые общественные</w:t>
            </w:r>
            <w:proofErr w:type="gramEnd"/>
            <w:r w:rsidRPr="00B46785">
              <w:rPr>
                <w:rStyle w:val="FontStyle23"/>
              </w:rPr>
              <w:t xml:space="preserve"> работы являются подходящей работой.</w:t>
            </w:r>
          </w:p>
        </w:tc>
        <w:tc>
          <w:tcPr>
            <w:tcW w:w="1593" w:type="dxa"/>
            <w:shd w:val="clear" w:color="auto" w:fill="auto"/>
          </w:tcPr>
          <w:p w:rsidR="00363E2C" w:rsidRPr="00B46785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46785">
              <w:rPr>
                <w:rFonts w:ascii="Times New Roman" w:hAnsi="Times New Roman" w:cs="Times New Roman"/>
                <w:sz w:val="28"/>
                <w:szCs w:val="28"/>
              </w:rPr>
              <w:t>21 июня 2019 года</w:t>
            </w:r>
          </w:p>
        </w:tc>
      </w:tr>
      <w:tr w:rsidR="00363E2C" w:rsidRPr="00B46785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63E2C" w:rsidRPr="00B46785" w:rsidRDefault="00363E2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63E2C" w:rsidRPr="00B46785" w:rsidRDefault="00AE3F54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выполнение требований пункта 1 статьи 29 Закона Российской Федерации от 19 апреля 1991 г. № 1032-1 «О занятости населения в Российской Федерации» в части назначения размера стипендии,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занятости.</w:t>
            </w:r>
          </w:p>
        </w:tc>
        <w:tc>
          <w:tcPr>
            <w:tcW w:w="1593" w:type="dxa"/>
            <w:shd w:val="clear" w:color="auto" w:fill="auto"/>
          </w:tcPr>
          <w:p w:rsidR="00363E2C" w:rsidRPr="00B46785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46785">
              <w:rPr>
                <w:rFonts w:ascii="Times New Roman" w:hAnsi="Times New Roman" w:cs="Times New Roman"/>
                <w:sz w:val="28"/>
                <w:szCs w:val="28"/>
              </w:rPr>
              <w:t>21 июня 2019 года</w:t>
            </w:r>
          </w:p>
        </w:tc>
      </w:tr>
      <w:tr w:rsidR="00363E2C" w:rsidRPr="00B46785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63E2C" w:rsidRPr="00B46785" w:rsidRDefault="00363E2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63E2C" w:rsidRPr="00B46785" w:rsidRDefault="00D31A37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 статьи 30 и пункта 1 статьи 33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в </w:t>
            </w:r>
            <w:proofErr w:type="gramStart"/>
            <w:r w:rsidRPr="00B46785">
              <w:rPr>
                <w:rFonts w:ascii="Times New Roman" w:hAnsi="Times New Roman" w:cs="Times New Roman"/>
                <w:sz w:val="28"/>
                <w:szCs w:val="28"/>
              </w:rPr>
              <w:t>справках</w:t>
            </w:r>
            <w:proofErr w:type="gramEnd"/>
            <w:r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 о среднем заработке которых отсутствуют сведения, позволяющие сделать вывод о количестве недель оплачиваемой работы на условиях полного </w:t>
            </w:r>
            <w:r w:rsidRPr="00B467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рабочего дня (полной рабочей недели) или на условиях неполного рабочего дня (неполной рабочей недели) с перерасчетом на полный рабочий день (полную рабочую неделю).</w:t>
            </w:r>
          </w:p>
        </w:tc>
        <w:tc>
          <w:tcPr>
            <w:tcW w:w="1593" w:type="dxa"/>
            <w:shd w:val="clear" w:color="auto" w:fill="auto"/>
          </w:tcPr>
          <w:p w:rsidR="00363E2C" w:rsidRPr="00B46785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467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июня 2019 года</w:t>
            </w:r>
          </w:p>
        </w:tc>
      </w:tr>
      <w:tr w:rsidR="00363E2C" w:rsidRPr="00B46785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63E2C" w:rsidRPr="00B46785" w:rsidRDefault="00363E2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63E2C" w:rsidRPr="00B46785" w:rsidRDefault="004E4906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6785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1 статьи 30 и пункта 1 статьи 34 Закона Российской Федерации от 19 апреля 1991 года № 1032-1 «О занятости населения в Российской Федерации» в части назначения пособия по безработице в процентном отношении к среднему заработку, исчисленному за последние три месяца по последнему месту работы, гражданам,  имевшим в течение 12 месяцев, предшествовавших началу безработицы, оплачиваемую работу на</w:t>
            </w:r>
            <w:proofErr w:type="gramEnd"/>
            <w:r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46785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proofErr w:type="gramEnd"/>
            <w:r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 полного рабочего дня (полной рабочей недели) или неполного рабочего дня (неполной рабочей недели) с пересчетом на полный рабочий день (полную рабочую неделю) в размере менее 26 недель.</w:t>
            </w:r>
          </w:p>
        </w:tc>
        <w:tc>
          <w:tcPr>
            <w:tcW w:w="1593" w:type="dxa"/>
            <w:shd w:val="clear" w:color="auto" w:fill="auto"/>
          </w:tcPr>
          <w:p w:rsidR="00363E2C" w:rsidRPr="00B46785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46785">
              <w:rPr>
                <w:rFonts w:ascii="Times New Roman" w:hAnsi="Times New Roman" w:cs="Times New Roman"/>
                <w:sz w:val="28"/>
                <w:szCs w:val="28"/>
              </w:rPr>
              <w:t>21 июня 2019 года</w:t>
            </w:r>
          </w:p>
        </w:tc>
      </w:tr>
      <w:tr w:rsidR="00363E2C" w:rsidRPr="00B46785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63E2C" w:rsidRPr="00B46785" w:rsidRDefault="00363E2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63E2C" w:rsidRPr="00B46785" w:rsidRDefault="00C433C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6785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1 статьи 30 и пункта 1 статьи 33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минимальном размере гражданам,  имевшим в течение 12 месяцев, предшествовавших началу безработицы, оплачиваемую работу на условиях полного рабочего дня (полной рабочей недели) или неполного рабочего дня</w:t>
            </w:r>
            <w:proofErr w:type="gramEnd"/>
            <w:r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 (неполной рабочей недели) с пересчетом на полный рабочий день (полную рабочую неделю) в размере не менее 26 недель.</w:t>
            </w:r>
          </w:p>
        </w:tc>
        <w:tc>
          <w:tcPr>
            <w:tcW w:w="1593" w:type="dxa"/>
            <w:shd w:val="clear" w:color="auto" w:fill="auto"/>
          </w:tcPr>
          <w:p w:rsidR="00363E2C" w:rsidRPr="00B46785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46785">
              <w:rPr>
                <w:rFonts w:ascii="Times New Roman" w:hAnsi="Times New Roman" w:cs="Times New Roman"/>
                <w:sz w:val="28"/>
                <w:szCs w:val="28"/>
              </w:rPr>
              <w:t>21 июня 2019 года</w:t>
            </w:r>
          </w:p>
        </w:tc>
      </w:tr>
      <w:tr w:rsidR="00BC1EE2" w:rsidRPr="00B46785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BC1EE2" w:rsidRPr="00B46785" w:rsidRDefault="00BC1EE2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BC1EE2" w:rsidRPr="00B46785" w:rsidRDefault="00974288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6785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1 статьи 32 Закона Российской Федерации от 19 апреля 1991 года № 1032-1 «О занятости населения в Российской Федерации» в части увеличения продолжительности периода выплаты пособия по безработице сверх установленных 12 месяцев на две недели за каждый      год работы, превышающий страховой стаж продолжительностью не менее 25 лет для мужчин и 20 лет для женщин.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BC1EE2" w:rsidRPr="00B46785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46785">
              <w:rPr>
                <w:rFonts w:ascii="Times New Roman" w:hAnsi="Times New Roman" w:cs="Times New Roman"/>
                <w:sz w:val="28"/>
                <w:szCs w:val="28"/>
              </w:rPr>
              <w:t>21 июня 2019 года</w:t>
            </w:r>
          </w:p>
        </w:tc>
      </w:tr>
      <w:tr w:rsidR="00363E2C" w:rsidRPr="00B46785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63E2C" w:rsidRPr="00B46785" w:rsidRDefault="00363E2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63E2C" w:rsidRPr="00B46785" w:rsidRDefault="00421366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6 статьи 31 Закона Российской Федерации от 19 апреля 1991 года № 1032-1 «О занятости населения в Российской Федерации» и пункта 290 Административного </w:t>
            </w:r>
            <w:r w:rsidRPr="00B467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выплаты пособия по безработице не реже двух раз в месяц.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363E2C" w:rsidRPr="00B46785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467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июня 2019 года</w:t>
            </w:r>
          </w:p>
        </w:tc>
      </w:tr>
      <w:tr w:rsidR="00363E2C" w:rsidRPr="00B46785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63E2C" w:rsidRPr="00B46785" w:rsidRDefault="00363E2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63E2C" w:rsidRPr="00B46785" w:rsidRDefault="001F51D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6 статьи 31 Закона Российской Федерации от 19 апреля 1991 г. № 1032-1 «О занятости населения в Российской Федерации» и пункта 51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и выплаты пособия по безработице без прохождения </w:t>
            </w:r>
            <w:r w:rsidR="00B46785">
              <w:rPr>
                <w:rFonts w:ascii="Times New Roman" w:hAnsi="Times New Roman" w:cs="Times New Roman"/>
                <w:sz w:val="28"/>
                <w:szCs w:val="28"/>
              </w:rPr>
              <w:t xml:space="preserve">гражданами </w:t>
            </w:r>
            <w:r w:rsidRPr="00B46785">
              <w:rPr>
                <w:rFonts w:ascii="Times New Roman" w:hAnsi="Times New Roman" w:cs="Times New Roman"/>
                <w:sz w:val="28"/>
                <w:szCs w:val="28"/>
              </w:rPr>
              <w:t>перерегистрации в установленные органами службы занятости сроки.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363E2C" w:rsidRPr="00B46785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46785">
              <w:rPr>
                <w:rFonts w:ascii="Times New Roman" w:hAnsi="Times New Roman" w:cs="Times New Roman"/>
                <w:sz w:val="28"/>
                <w:szCs w:val="28"/>
              </w:rPr>
              <w:t>21 июня 2019 года</w:t>
            </w:r>
          </w:p>
        </w:tc>
      </w:tr>
      <w:tr w:rsidR="00363E2C" w:rsidRPr="00B46785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63E2C" w:rsidRPr="00B46785" w:rsidRDefault="00363E2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63E2C" w:rsidRPr="00B46785" w:rsidRDefault="00B46785" w:rsidP="00B4678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нарушение </w:t>
            </w:r>
            <w:r w:rsidR="00F72952" w:rsidRPr="00B46785">
              <w:rPr>
                <w:rFonts w:ascii="Times New Roman" w:hAnsi="Times New Roman" w:cs="Times New Roman"/>
                <w:sz w:val="28"/>
                <w:szCs w:val="28"/>
              </w:rPr>
              <w:t>требований пункта 2 статьи 32 Закона Российской Федерации от 19 апреля 1991 года № 1032-1 «О занятости населения в Российской Федерации» в части выдачи безработным гражданам из числа лиц, указанных в пункте 1 данной статьи, органами службы занятости предложений о назначении пенсии на период до наступления возраста, дающего право на назначение страховой пенсии по старости, при  возможности по трудоустройству</w:t>
            </w:r>
            <w:proofErr w:type="gramEnd"/>
            <w:r w:rsidR="00F72952"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 этих граждан.</w:t>
            </w:r>
          </w:p>
        </w:tc>
        <w:tc>
          <w:tcPr>
            <w:tcW w:w="1593" w:type="dxa"/>
            <w:shd w:val="clear" w:color="auto" w:fill="auto"/>
          </w:tcPr>
          <w:p w:rsidR="00363E2C" w:rsidRPr="00B46785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46785">
              <w:rPr>
                <w:rFonts w:ascii="Times New Roman" w:hAnsi="Times New Roman" w:cs="Times New Roman"/>
                <w:sz w:val="28"/>
                <w:szCs w:val="28"/>
              </w:rPr>
              <w:t>21 июня 2019 года</w:t>
            </w:r>
          </w:p>
        </w:tc>
      </w:tr>
      <w:tr w:rsidR="00363E2C" w:rsidRPr="00B46785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63E2C" w:rsidRPr="00B46785" w:rsidRDefault="00363E2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63E2C" w:rsidRPr="00B46785" w:rsidRDefault="00271FB2" w:rsidP="00B4678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6785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1 статьи 34 Закона Российской Федерации от 19 апреля 1991 года № 1032-1 «О занятости населения в Российской Федерации» в части назначения пособия по безработице в процентном отношении к среднему заработку, исчисленному за последние три месяца по последнему месту работы гражданам, прекратившим индивидуальную предпринимательскую деятельность в установленном законодательством Российской Федерации порядке,  а также гражданам, уволенным за нарушение</w:t>
            </w:r>
            <w:proofErr w:type="gramEnd"/>
            <w:r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 трудовой дисциплины или другие виновные действия, предусмотренные законодательством Российской Федерации.</w:t>
            </w:r>
          </w:p>
        </w:tc>
        <w:tc>
          <w:tcPr>
            <w:tcW w:w="1593" w:type="dxa"/>
            <w:shd w:val="clear" w:color="auto" w:fill="auto"/>
          </w:tcPr>
          <w:p w:rsidR="00363E2C" w:rsidRPr="00B46785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46785">
              <w:rPr>
                <w:rFonts w:ascii="Times New Roman" w:hAnsi="Times New Roman" w:cs="Times New Roman"/>
                <w:sz w:val="28"/>
                <w:szCs w:val="28"/>
              </w:rPr>
              <w:t>21 июня 2019 года</w:t>
            </w:r>
          </w:p>
        </w:tc>
      </w:tr>
      <w:tr w:rsidR="00363E2C" w:rsidRPr="00B46785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63E2C" w:rsidRPr="00B46785" w:rsidRDefault="00363E2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63E2C" w:rsidRPr="00B46785" w:rsidRDefault="00737BE4" w:rsidP="00ED7370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 статьи 34.2. </w:t>
            </w:r>
            <w:proofErr w:type="gramStart"/>
            <w:r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Закона Российской Федерации от 19 апреля 1991 года № 1032-1 «О занятости населения в Российской Федерации» в части назначения периода выплаты </w:t>
            </w:r>
            <w:r w:rsidRPr="00B467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пособия по безработице </w:t>
            </w:r>
            <w:r w:rsidR="00296C48"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гражданам </w:t>
            </w:r>
            <w:proofErr w:type="spellStart"/>
            <w:r w:rsidR="00296C48" w:rsidRPr="00B46785">
              <w:rPr>
                <w:rFonts w:ascii="Times New Roman" w:hAnsi="Times New Roman" w:cs="Times New Roman"/>
                <w:sz w:val="28"/>
                <w:szCs w:val="28"/>
              </w:rPr>
              <w:t>предпенсионного</w:t>
            </w:r>
            <w:proofErr w:type="spellEnd"/>
            <w:r w:rsidR="00296C48"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возраста, признанным в установленном порядке безработными, уволенным по любым основаниям в течение 12 месяцев, предшествовавших началу безработицы (за исключением граждан, стремящихся возобновить трудовую деятельность после длительного (более одного года) перерыва, граждан, уволенных за нарушение трудовой</w:t>
            </w:r>
            <w:proofErr w:type="gramEnd"/>
            <w:r w:rsidR="00296C48"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дисциплины или другие виновные действия, предусмотренные законодательством Российской Федерации, а также граждан, направленных органами службы занятости на обучение и отчисленных за виновные действия) </w:t>
            </w:r>
            <w:r w:rsidR="00ED7370" w:rsidRPr="00B46785">
              <w:rPr>
                <w:rFonts w:ascii="Times New Roman" w:hAnsi="Times New Roman" w:cs="Times New Roman"/>
                <w:sz w:val="28"/>
                <w:szCs w:val="28"/>
              </w:rPr>
              <w:t>продолжительностью</w:t>
            </w:r>
            <w:r w:rsidR="00296C48"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 менее 12 месяцев.</w:t>
            </w:r>
          </w:p>
        </w:tc>
        <w:tc>
          <w:tcPr>
            <w:tcW w:w="1593" w:type="dxa"/>
            <w:shd w:val="clear" w:color="auto" w:fill="auto"/>
          </w:tcPr>
          <w:p w:rsidR="00363E2C" w:rsidRPr="00B46785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467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июня 2019 года</w:t>
            </w:r>
          </w:p>
        </w:tc>
      </w:tr>
      <w:tr w:rsidR="00351370" w:rsidRPr="00B46785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51370" w:rsidRPr="00B46785" w:rsidRDefault="0035137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51370" w:rsidRPr="00B46785" w:rsidRDefault="00351370" w:rsidP="00B4678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статьи 34.2. </w:t>
            </w:r>
            <w:proofErr w:type="gramStart"/>
            <w:r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Закона Российской Федерации от 19 апреля 1991 года № 1032-1 «О занятости населения в Российской Федерации» в части назначения периода выплаты пособия по безработице продолжительностью 12 месяцев в размере, определенном в соответствии с пунктом 5 данной статьи, при </w:t>
            </w:r>
            <w:r w:rsidR="00B46785">
              <w:rPr>
                <w:rFonts w:ascii="Times New Roman" w:hAnsi="Times New Roman" w:cs="Times New Roman"/>
                <w:sz w:val="28"/>
                <w:szCs w:val="28"/>
              </w:rPr>
              <w:t>наличии д</w:t>
            </w:r>
            <w:r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окумента территориального органа Пенсионного фонда Российской Федерации, подтверждающего отнесение гражданина к категории граждан </w:t>
            </w:r>
            <w:proofErr w:type="spellStart"/>
            <w:r w:rsidRPr="00B46785">
              <w:rPr>
                <w:rFonts w:ascii="Times New Roman" w:hAnsi="Times New Roman" w:cs="Times New Roman"/>
                <w:sz w:val="28"/>
                <w:szCs w:val="28"/>
              </w:rPr>
              <w:t>предпенсионного</w:t>
            </w:r>
            <w:proofErr w:type="spellEnd"/>
            <w:r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</w:t>
            </w:r>
            <w:r w:rsidR="00B46785" w:rsidRPr="00B46785">
              <w:rPr>
                <w:rFonts w:ascii="Times New Roman" w:hAnsi="Times New Roman" w:cs="Times New Roman"/>
                <w:sz w:val="28"/>
                <w:szCs w:val="28"/>
              </w:rPr>
              <w:t xml:space="preserve">, оформленного не </w:t>
            </w:r>
            <w:r w:rsidR="00B46785">
              <w:rPr>
                <w:rFonts w:ascii="Times New Roman" w:hAnsi="Times New Roman" w:cs="Times New Roman"/>
                <w:sz w:val="28"/>
                <w:szCs w:val="28"/>
              </w:rPr>
              <w:t>установленным порядком</w:t>
            </w:r>
            <w:r w:rsidRPr="00B467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351370" w:rsidRPr="00B46785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46785">
              <w:rPr>
                <w:rFonts w:ascii="Times New Roman" w:hAnsi="Times New Roman" w:cs="Times New Roman"/>
                <w:sz w:val="28"/>
                <w:szCs w:val="28"/>
              </w:rPr>
              <w:t>21 июня 2019 года</w:t>
            </w:r>
          </w:p>
        </w:tc>
      </w:tr>
      <w:tr w:rsidR="00363E2C" w:rsidRPr="00B46785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63E2C" w:rsidRPr="00B46785" w:rsidRDefault="00363E2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63E2C" w:rsidRPr="00B46785" w:rsidRDefault="00FA4D9B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785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35 Закона Российской Федерации от 19 апреля 1991 года № 1032-1 «О занятости населения в Российской Федерации» в части снятия гражданина с учета в качестве безработного с одновременным прекращением выплаты пособия по безработице.</w:t>
            </w:r>
          </w:p>
        </w:tc>
        <w:tc>
          <w:tcPr>
            <w:tcW w:w="1593" w:type="dxa"/>
            <w:shd w:val="clear" w:color="auto" w:fill="auto"/>
          </w:tcPr>
          <w:p w:rsidR="00363E2C" w:rsidRPr="00B46785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46785">
              <w:rPr>
                <w:rFonts w:ascii="Times New Roman" w:hAnsi="Times New Roman" w:cs="Times New Roman"/>
                <w:sz w:val="28"/>
                <w:szCs w:val="28"/>
              </w:rPr>
              <w:t>21 июня 2019 года</w:t>
            </w:r>
          </w:p>
        </w:tc>
      </w:tr>
      <w:tr w:rsidR="00363E2C" w:rsidRPr="00C040C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63E2C" w:rsidRPr="00C040CA" w:rsidRDefault="00363E2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63E2C" w:rsidRPr="00C040CA" w:rsidRDefault="00B46785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нарушение </w:t>
            </w:r>
            <w:r w:rsidR="007C48E2"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пункта 2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7C48E2" w:rsidRPr="00C040CA">
                <w:rPr>
                  <w:rFonts w:ascii="Times New Roman" w:hAnsi="Times New Roman" w:cs="Times New Roman"/>
                  <w:sz w:val="28"/>
                  <w:szCs w:val="28"/>
                </w:rPr>
                <w:t>1991 г</w:t>
              </w:r>
            </w:smartTag>
            <w:r w:rsidR="007C48E2"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. № 1032-1 «О занятости населения в Российской Федерации» в части </w:t>
            </w: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7C48E2" w:rsidRPr="00C040CA">
              <w:rPr>
                <w:rFonts w:ascii="Times New Roman" w:hAnsi="Times New Roman" w:cs="Times New Roman"/>
                <w:sz w:val="28"/>
                <w:szCs w:val="28"/>
              </w:rPr>
              <w:t>соответствия даты прекращения выплаты пособия по безработице и снятия с учета в качестве безработного дате, указанной в документе, послужившим основанием для принятия данного решения.</w:t>
            </w:r>
          </w:p>
        </w:tc>
        <w:tc>
          <w:tcPr>
            <w:tcW w:w="1593" w:type="dxa"/>
            <w:shd w:val="clear" w:color="auto" w:fill="auto"/>
          </w:tcPr>
          <w:p w:rsidR="00363E2C" w:rsidRPr="00C040CA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21 июня 2019 года</w:t>
            </w:r>
          </w:p>
        </w:tc>
      </w:tr>
      <w:tr w:rsidR="00363E2C" w:rsidRPr="00C040C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63E2C" w:rsidRPr="00C040CA" w:rsidRDefault="00363E2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63E2C" w:rsidRPr="00C040CA" w:rsidRDefault="00422F5C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2 статьи 35 Закона Российской Федерации от 19 апреля 1991 года № 1032-1 «О занятости населения в Российской </w:t>
            </w:r>
            <w:r w:rsidRPr="00C04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Федерации» в части принятия решения о прекращении выплаты пособия по безработице в связи с признанием гражданина занятым при наличии документов, подтверждающих обоснованность принятия данного решения.</w:t>
            </w:r>
          </w:p>
        </w:tc>
        <w:tc>
          <w:tcPr>
            <w:tcW w:w="1593" w:type="dxa"/>
            <w:shd w:val="clear" w:color="auto" w:fill="auto"/>
          </w:tcPr>
          <w:p w:rsidR="00363E2C" w:rsidRPr="00C040CA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04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июня 2019 года</w:t>
            </w:r>
          </w:p>
        </w:tc>
      </w:tr>
      <w:tr w:rsidR="00363E2C" w:rsidRPr="00C040C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63E2C" w:rsidRPr="00C040CA" w:rsidRDefault="00363E2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63E2C" w:rsidRPr="00C040CA" w:rsidRDefault="00086A55" w:rsidP="00086A5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3 статьи 35 Закона Российской Федерации от 19 апреля 1991 г. № 1032-1 «О занятости населения в Российской Федерации» и пункта 16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 приостановке выплаты пособия по безработице в отношении граждан, не явившихся без уважительных причин на перерегистрацию</w:t>
            </w:r>
            <w:proofErr w:type="gramEnd"/>
            <w:r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установленные органом службы занятости сроки.</w:t>
            </w:r>
          </w:p>
        </w:tc>
        <w:tc>
          <w:tcPr>
            <w:tcW w:w="1593" w:type="dxa"/>
            <w:shd w:val="clear" w:color="auto" w:fill="auto"/>
          </w:tcPr>
          <w:p w:rsidR="00363E2C" w:rsidRPr="00C040CA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21 июня 2019 года</w:t>
            </w:r>
          </w:p>
        </w:tc>
      </w:tr>
      <w:tr w:rsidR="00363E2C" w:rsidRPr="00C040C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63E2C" w:rsidRPr="00C040CA" w:rsidRDefault="00363E2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63E2C" w:rsidRPr="00C040CA" w:rsidRDefault="00DC486E" w:rsidP="00DC486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3 статьи 35 Закона Российской Федерации от 19 апреля 1991 г. № 1032-1 «О занятости населения в Российской Федерации» и пункта 16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 приостановке выплаты пособия по безработице в отношении граждан, уволенных с последнего места работы (службы) за</w:t>
            </w:r>
            <w:proofErr w:type="gramEnd"/>
            <w:r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нарушение трудовой дисциплины и другие виновные действия, предусмотренные законодательством Российской Федерации.</w:t>
            </w:r>
          </w:p>
        </w:tc>
        <w:tc>
          <w:tcPr>
            <w:tcW w:w="1593" w:type="dxa"/>
            <w:shd w:val="clear" w:color="auto" w:fill="auto"/>
          </w:tcPr>
          <w:p w:rsidR="00363E2C" w:rsidRPr="00C040CA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21 июня 2019 года</w:t>
            </w:r>
          </w:p>
        </w:tc>
      </w:tr>
      <w:tr w:rsidR="00363E2C" w:rsidRPr="00C040C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63E2C" w:rsidRPr="00C040CA" w:rsidRDefault="00363E2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63E2C" w:rsidRPr="00C040CA" w:rsidRDefault="001E1227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5 статьи 9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 в части выплаты пособия по безработице лицам из числа детей-сирот и детей, оставшихся без попечения родителей, ищущим работу впервые и зарегистрированным в органах службы занятости в статусе безработного в размере уровня средней</w:t>
            </w:r>
            <w:proofErr w:type="gramEnd"/>
            <w:r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 заработной платы, сложившейся в субъекте Российской Федерации.</w:t>
            </w:r>
          </w:p>
        </w:tc>
        <w:tc>
          <w:tcPr>
            <w:tcW w:w="1593" w:type="dxa"/>
            <w:shd w:val="clear" w:color="auto" w:fill="auto"/>
          </w:tcPr>
          <w:p w:rsidR="00363E2C" w:rsidRPr="00C040CA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21 июня 2019 года</w:t>
            </w:r>
          </w:p>
        </w:tc>
      </w:tr>
      <w:tr w:rsidR="00363E2C" w:rsidRPr="00C040C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63E2C" w:rsidRPr="00C040CA" w:rsidRDefault="00363E2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63E2C" w:rsidRPr="00C040CA" w:rsidRDefault="009C2796" w:rsidP="00C040CA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162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соответствии с которым справка образовательного учреждения о посещении занятий и справка образовательного учреждения об успеваемости </w:t>
            </w:r>
            <w:r w:rsidR="00C040CA"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приобщаются к </w:t>
            </w: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личном</w:t>
            </w:r>
            <w:r w:rsidR="00C040CA" w:rsidRPr="00C040CA">
              <w:rPr>
                <w:rFonts w:ascii="Times New Roman" w:hAnsi="Times New Roman" w:cs="Times New Roman"/>
                <w:sz w:val="28"/>
                <w:szCs w:val="28"/>
              </w:rPr>
              <w:t>у делу</w:t>
            </w: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гражданина, проходящего профессиональное </w:t>
            </w:r>
            <w:proofErr w:type="gramStart"/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обучение по направлению</w:t>
            </w:r>
            <w:proofErr w:type="gramEnd"/>
            <w:r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 органов службы занятости.</w:t>
            </w:r>
          </w:p>
        </w:tc>
        <w:tc>
          <w:tcPr>
            <w:tcW w:w="1593" w:type="dxa"/>
            <w:shd w:val="clear" w:color="auto" w:fill="auto"/>
          </w:tcPr>
          <w:p w:rsidR="00363E2C" w:rsidRPr="00C040CA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21 июня 2019 года</w:t>
            </w:r>
          </w:p>
        </w:tc>
      </w:tr>
      <w:tr w:rsidR="00363E2C" w:rsidRPr="00C040C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63E2C" w:rsidRPr="00C040CA" w:rsidRDefault="00363E2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63E2C" w:rsidRPr="00C040CA" w:rsidRDefault="008B0AFB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пунктов 162 и 166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стипендии за фактическое количество дней обучения при наличии документов, необходимых для предоставления государственной услуги: справки образовательного учреждения о посещении занятий гражданином и справки образовательного учреждения об успеваемости гражданина.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363E2C" w:rsidRPr="00C040CA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21 июня 2019 года</w:t>
            </w:r>
          </w:p>
        </w:tc>
      </w:tr>
      <w:tr w:rsidR="00363E2C" w:rsidRPr="00C040C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363E2C" w:rsidRPr="00C040CA" w:rsidRDefault="00363E2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63E2C" w:rsidRPr="00C040CA" w:rsidRDefault="00847AAD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 требований, установленных пунктом 270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отмене решения о приостановке выплаты пособия по безработице при отсутствии документа, подтверждающего наличие уважительных причин неявки в государственные учреждения службы занятости населения, в соответствии с перечнем документов, утвержденным приказом Министерства труда и социальной</w:t>
            </w:r>
            <w:proofErr w:type="gramEnd"/>
            <w:r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 защиты Российской Федерации от 15 января 2013 г. № 10н.</w:t>
            </w:r>
          </w:p>
        </w:tc>
        <w:tc>
          <w:tcPr>
            <w:tcW w:w="1593" w:type="dxa"/>
            <w:shd w:val="clear" w:color="auto" w:fill="auto"/>
          </w:tcPr>
          <w:p w:rsidR="00363E2C" w:rsidRPr="00C040CA" w:rsidRDefault="00505E86" w:rsidP="00C927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21 июня 2019 года</w:t>
            </w:r>
          </w:p>
        </w:tc>
      </w:tr>
      <w:tr w:rsidR="00EA2393" w:rsidRPr="00C040C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A2393" w:rsidRPr="00C040CA" w:rsidRDefault="00EA239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A2393" w:rsidRPr="00C040CA" w:rsidRDefault="00EA239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 соответствии с требованиями пунктов 296–297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осуществление текущего </w:t>
            </w:r>
            <w:proofErr w:type="gramStart"/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предоставлением государственной услуги по осуществлению социальных выплат гражданам, </w:t>
            </w:r>
            <w:r w:rsidRPr="00C04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признанным в установленном порядке безработными.</w:t>
            </w:r>
          </w:p>
        </w:tc>
        <w:tc>
          <w:tcPr>
            <w:tcW w:w="1593" w:type="dxa"/>
            <w:shd w:val="clear" w:color="auto" w:fill="auto"/>
          </w:tcPr>
          <w:p w:rsidR="00EA2393" w:rsidRPr="00C040CA" w:rsidRDefault="00505E86">
            <w:r w:rsidRPr="00C040CA">
              <w:lastRenderedPageBreak/>
              <w:t>21 июня 2019 года</w:t>
            </w:r>
          </w:p>
        </w:tc>
      </w:tr>
      <w:tr w:rsidR="00EA2393" w:rsidRPr="00C040C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A2393" w:rsidRPr="00C040CA" w:rsidRDefault="00EA239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A2393" w:rsidRPr="00C040CA" w:rsidRDefault="00EA2393" w:rsidP="00A26587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приказа Министерства труда и социальной защиты Российской Федерации  от 26 февраля 2015 г. № 125н «Об утверждении форм бланков личного дела получателя государственных услуг в области содействия занятости населения» в части наличия в личных делах получателей государственных услуг заполненного бланка «периоды работы и (или) иной деятельности», по форме согласно приложению № 4 названного приказа</w:t>
            </w:r>
            <w:r w:rsidR="00C040CA" w:rsidRPr="00C040CA">
              <w:rPr>
                <w:rFonts w:ascii="Times New Roman" w:hAnsi="Times New Roman" w:cs="Times New Roman"/>
                <w:sz w:val="28"/>
                <w:szCs w:val="28"/>
              </w:rPr>
              <w:t>, действовавшего до 19 февраля 2019</w:t>
            </w:r>
            <w:proofErr w:type="gramEnd"/>
            <w:r w:rsidR="00C040CA"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EA2393" w:rsidRPr="00C040CA" w:rsidRDefault="00505E86">
            <w:r w:rsidRPr="00C040CA">
              <w:t>21 июня 2019 года</w:t>
            </w:r>
          </w:p>
        </w:tc>
      </w:tr>
      <w:tr w:rsidR="00A23181" w:rsidRPr="00C040C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A23181" w:rsidRPr="00C040CA" w:rsidRDefault="00A2318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A23181" w:rsidRPr="00C040CA" w:rsidRDefault="00A23181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Style w:val="FontStyle23"/>
              </w:rPr>
            </w:pP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Исключить случаи превышения максимальных сроков  исполнения административных процедур,  установленных пунктами 292-294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при предоставлении государственной услуги в виде выплаты пособия по безработице и стипендии.</w:t>
            </w:r>
          </w:p>
        </w:tc>
        <w:tc>
          <w:tcPr>
            <w:tcW w:w="1593" w:type="dxa"/>
            <w:shd w:val="clear" w:color="auto" w:fill="auto"/>
          </w:tcPr>
          <w:p w:rsidR="00A23181" w:rsidRPr="00C040CA" w:rsidRDefault="00505E86">
            <w:r w:rsidRPr="00C040CA">
              <w:t>21 июня 2019 года</w:t>
            </w:r>
          </w:p>
        </w:tc>
      </w:tr>
      <w:tr w:rsidR="00EA2393" w:rsidRPr="00C040C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A2393" w:rsidRPr="00C040CA" w:rsidRDefault="00EA239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A2393" w:rsidRPr="00C040CA" w:rsidRDefault="00EA239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CA">
              <w:rPr>
                <w:rStyle w:val="FontStyle23"/>
              </w:rPr>
              <w:t xml:space="preserve">Исключить случаи принятия решений, не предусмотренных </w:t>
            </w: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Законом Российской Федерации от 19 апреля 1991 г. № 1032-1 «О занятости населения в Российской Федерации» и </w:t>
            </w:r>
            <w:r w:rsidRPr="00C040CA">
              <w:rPr>
                <w:rStyle w:val="FontStyle23"/>
              </w:rPr>
              <w:t>Административным регламентом предоставления государственной услуги по осуществлению социальных выплат гражданам, признанным в установленном порядке безработными, при предоставлении государственной услуги в виде выплаты пособия по безработице и стипендии.</w:t>
            </w:r>
          </w:p>
        </w:tc>
        <w:tc>
          <w:tcPr>
            <w:tcW w:w="1593" w:type="dxa"/>
            <w:shd w:val="clear" w:color="auto" w:fill="auto"/>
          </w:tcPr>
          <w:p w:rsidR="00EA2393" w:rsidRPr="00C040CA" w:rsidRDefault="00505E86">
            <w:r w:rsidRPr="00C040CA">
              <w:t>21 июня 2019 года</w:t>
            </w:r>
          </w:p>
        </w:tc>
      </w:tr>
      <w:tr w:rsidR="00EA2393" w:rsidRPr="00C040CA" w:rsidTr="009F3DF0">
        <w:trPr>
          <w:trHeight w:val="240"/>
        </w:trPr>
        <w:tc>
          <w:tcPr>
            <w:tcW w:w="567" w:type="dxa"/>
          </w:tcPr>
          <w:p w:rsidR="00EA2393" w:rsidRPr="00C040CA" w:rsidRDefault="00EA239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2393" w:rsidRPr="00C040CA" w:rsidRDefault="00EA239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Обеспечить восстановление прав граждан, нарушенных при осуществлении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EA2393" w:rsidRPr="00C040CA" w:rsidRDefault="00505E86">
            <w:r w:rsidRPr="00C040CA">
              <w:t>21 июня 2019 года</w:t>
            </w:r>
          </w:p>
        </w:tc>
      </w:tr>
      <w:tr w:rsidR="00EA2393" w:rsidRPr="00C040CA" w:rsidTr="009F3DF0">
        <w:trPr>
          <w:trHeight w:val="240"/>
        </w:trPr>
        <w:tc>
          <w:tcPr>
            <w:tcW w:w="567" w:type="dxa"/>
          </w:tcPr>
          <w:p w:rsidR="00EA2393" w:rsidRPr="00C040CA" w:rsidRDefault="00EA239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2393" w:rsidRPr="00C040CA" w:rsidRDefault="00EA239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Принять действенные меры по возврату денежных средств, выплаченных в нарушение требований законодательства о занятости населения.</w:t>
            </w:r>
          </w:p>
        </w:tc>
        <w:tc>
          <w:tcPr>
            <w:tcW w:w="1593" w:type="dxa"/>
          </w:tcPr>
          <w:p w:rsidR="00EA2393" w:rsidRPr="00C040CA" w:rsidRDefault="00505E86">
            <w:r w:rsidRPr="00C040CA">
              <w:t>21 июня 2019 года</w:t>
            </w:r>
          </w:p>
        </w:tc>
      </w:tr>
      <w:tr w:rsidR="00EA2393" w:rsidRPr="00C040CA" w:rsidTr="009F3DF0">
        <w:trPr>
          <w:trHeight w:val="240"/>
        </w:trPr>
        <w:tc>
          <w:tcPr>
            <w:tcW w:w="567" w:type="dxa"/>
          </w:tcPr>
          <w:p w:rsidR="00EA2393" w:rsidRPr="00C040CA" w:rsidRDefault="00EA239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2393" w:rsidRPr="00C040CA" w:rsidRDefault="00EA2393" w:rsidP="0082619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 и стипендии, по их результатам рассмотреть вопрос о мере ответственности работников органов службы занятости и принять </w:t>
            </w:r>
            <w:r w:rsidRPr="00C04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решения.</w:t>
            </w:r>
          </w:p>
        </w:tc>
        <w:tc>
          <w:tcPr>
            <w:tcW w:w="1593" w:type="dxa"/>
          </w:tcPr>
          <w:p w:rsidR="00EA2393" w:rsidRPr="00C040CA" w:rsidRDefault="00505E86">
            <w:r w:rsidRPr="00C040CA">
              <w:lastRenderedPageBreak/>
              <w:t>21 июня 2019 года</w:t>
            </w:r>
          </w:p>
        </w:tc>
      </w:tr>
    </w:tbl>
    <w:p w:rsidR="000624CB" w:rsidRPr="00C040CA" w:rsidRDefault="00E30948" w:rsidP="000624CB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C040CA">
        <w:rPr>
          <w:rFonts w:ascii="Times New Roman" w:hAnsi="Times New Roman" w:cs="Times New Roman"/>
          <w:sz w:val="28"/>
          <w:szCs w:val="28"/>
        </w:rPr>
        <w:lastRenderedPageBreak/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</w:t>
      </w:r>
      <w:r w:rsidR="009E41BA" w:rsidRPr="00C040CA">
        <w:rPr>
          <w:rFonts w:ascii="Times New Roman" w:hAnsi="Times New Roman" w:cs="Times New Roman"/>
          <w:sz w:val="28"/>
          <w:szCs w:val="28"/>
        </w:rPr>
        <w:t xml:space="preserve">в Федеральную службу по труду и занятости </w:t>
      </w:r>
      <w:r w:rsidRPr="00C040CA">
        <w:rPr>
          <w:rFonts w:ascii="Times New Roman" w:hAnsi="Times New Roman" w:cs="Times New Roman"/>
          <w:sz w:val="28"/>
          <w:szCs w:val="28"/>
        </w:rPr>
        <w:t>по адресу:</w:t>
      </w:r>
      <w:r w:rsidR="00437D95" w:rsidRPr="00C040CA">
        <w:rPr>
          <w:rFonts w:ascii="Times New Roman" w:hAnsi="Times New Roman" w:cs="Times New Roman"/>
          <w:sz w:val="28"/>
          <w:szCs w:val="28"/>
        </w:rPr>
        <w:t xml:space="preserve"> ул. Мясницкая, д. 40, стр</w:t>
      </w:r>
      <w:r w:rsidR="00BD3EA4" w:rsidRPr="00C040CA">
        <w:rPr>
          <w:rFonts w:ascii="Times New Roman" w:hAnsi="Times New Roman" w:cs="Times New Roman"/>
          <w:sz w:val="28"/>
          <w:szCs w:val="28"/>
        </w:rPr>
        <w:t>.</w:t>
      </w:r>
      <w:r w:rsidR="00437D95" w:rsidRPr="00C040CA">
        <w:rPr>
          <w:rFonts w:ascii="Times New Roman" w:hAnsi="Times New Roman" w:cs="Times New Roman"/>
          <w:sz w:val="28"/>
          <w:szCs w:val="28"/>
        </w:rPr>
        <w:t xml:space="preserve"> 16, Москва, 101000</w:t>
      </w:r>
      <w:r w:rsidR="00BD3EA4" w:rsidRPr="00C040CA">
        <w:rPr>
          <w:rFonts w:ascii="Times New Roman" w:hAnsi="Times New Roman" w:cs="Times New Roman"/>
          <w:sz w:val="28"/>
          <w:szCs w:val="28"/>
        </w:rPr>
        <w:t xml:space="preserve">,  </w:t>
      </w:r>
      <w:r w:rsidRPr="00C040CA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556DAF" w:rsidRPr="00C040CA">
        <w:rPr>
          <w:rFonts w:ascii="Times New Roman" w:hAnsi="Times New Roman" w:cs="Times New Roman"/>
          <w:sz w:val="28"/>
          <w:szCs w:val="28"/>
        </w:rPr>
        <w:t>2</w:t>
      </w:r>
      <w:r w:rsidR="00FB7F9B" w:rsidRPr="00C040CA">
        <w:rPr>
          <w:rFonts w:ascii="Times New Roman" w:hAnsi="Times New Roman" w:cs="Times New Roman"/>
          <w:sz w:val="28"/>
          <w:szCs w:val="28"/>
        </w:rPr>
        <w:t>5</w:t>
      </w:r>
      <w:r w:rsidR="00A26587" w:rsidRPr="00C040CA">
        <w:rPr>
          <w:rFonts w:ascii="Times New Roman" w:hAnsi="Times New Roman" w:cs="Times New Roman"/>
          <w:sz w:val="28"/>
          <w:szCs w:val="28"/>
        </w:rPr>
        <w:t xml:space="preserve"> </w:t>
      </w:r>
      <w:r w:rsidR="00CE03DC" w:rsidRPr="00C040CA">
        <w:rPr>
          <w:rFonts w:ascii="Times New Roman" w:hAnsi="Times New Roman" w:cs="Times New Roman"/>
          <w:sz w:val="28"/>
          <w:szCs w:val="28"/>
        </w:rPr>
        <w:t>июня</w:t>
      </w:r>
      <w:r w:rsidR="00A26587" w:rsidRPr="00C040CA">
        <w:rPr>
          <w:rFonts w:ascii="Times New Roman" w:hAnsi="Times New Roman" w:cs="Times New Roman"/>
          <w:sz w:val="28"/>
          <w:szCs w:val="28"/>
        </w:rPr>
        <w:t xml:space="preserve"> </w:t>
      </w:r>
      <w:r w:rsidRPr="00C040CA">
        <w:rPr>
          <w:rFonts w:ascii="Times New Roman" w:hAnsi="Times New Roman" w:cs="Times New Roman"/>
          <w:sz w:val="28"/>
          <w:szCs w:val="28"/>
        </w:rPr>
        <w:t>20</w:t>
      </w:r>
      <w:r w:rsidR="00BD3EA4" w:rsidRPr="00C040CA">
        <w:rPr>
          <w:rFonts w:ascii="Times New Roman" w:hAnsi="Times New Roman" w:cs="Times New Roman"/>
          <w:sz w:val="28"/>
          <w:szCs w:val="28"/>
        </w:rPr>
        <w:t>1</w:t>
      </w:r>
      <w:r w:rsidR="001379B2" w:rsidRPr="00C040CA">
        <w:rPr>
          <w:rFonts w:ascii="Times New Roman" w:hAnsi="Times New Roman" w:cs="Times New Roman"/>
          <w:sz w:val="28"/>
          <w:szCs w:val="28"/>
        </w:rPr>
        <w:t>9</w:t>
      </w:r>
      <w:r w:rsidR="00BD3EA4" w:rsidRPr="00C040CA">
        <w:rPr>
          <w:rFonts w:ascii="Times New Roman" w:hAnsi="Times New Roman" w:cs="Times New Roman"/>
          <w:sz w:val="28"/>
          <w:szCs w:val="28"/>
        </w:rPr>
        <w:t> </w:t>
      </w:r>
      <w:r w:rsidRPr="00C040CA">
        <w:rPr>
          <w:rFonts w:ascii="Times New Roman" w:hAnsi="Times New Roman" w:cs="Times New Roman"/>
          <w:sz w:val="28"/>
          <w:szCs w:val="28"/>
        </w:rPr>
        <w:t>г</w:t>
      </w:r>
      <w:r w:rsidR="00BD3EA4" w:rsidRPr="00C040CA">
        <w:rPr>
          <w:rFonts w:ascii="Times New Roman" w:hAnsi="Times New Roman" w:cs="Times New Roman"/>
          <w:sz w:val="28"/>
          <w:szCs w:val="28"/>
        </w:rPr>
        <w:t>ода.</w:t>
      </w: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425"/>
        <w:gridCol w:w="1276"/>
        <w:gridCol w:w="283"/>
        <w:gridCol w:w="2410"/>
        <w:gridCol w:w="283"/>
        <w:gridCol w:w="1418"/>
      </w:tblGrid>
      <w:tr w:rsidR="000E72AE" w:rsidRPr="00C040CA" w:rsidTr="000624CB">
        <w:tc>
          <w:tcPr>
            <w:tcW w:w="3403" w:type="dxa"/>
            <w:tcBorders>
              <w:bottom w:val="single" w:sz="4" w:space="0" w:color="auto"/>
            </w:tcBorders>
          </w:tcPr>
          <w:p w:rsidR="000624CB" w:rsidRPr="00C040CA" w:rsidRDefault="000624CB" w:rsidP="000F25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A18" w:rsidRPr="00C040CA" w:rsidRDefault="00375A18" w:rsidP="000F25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C040CA" w:rsidRDefault="00F0729A" w:rsidP="000F25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FB0113"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</w:t>
            </w:r>
            <w:r w:rsidR="00A50C9A"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 Роструда</w:t>
            </w:r>
          </w:p>
        </w:tc>
        <w:tc>
          <w:tcPr>
            <w:tcW w:w="425" w:type="dxa"/>
          </w:tcPr>
          <w:p w:rsidR="00FB0113" w:rsidRPr="00C040C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0113" w:rsidRDefault="00FB0113" w:rsidP="00DE1EB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EBA" w:rsidRDefault="00DE1EBA" w:rsidP="00DE1EB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EBA" w:rsidRDefault="00DE1EBA" w:rsidP="00DE1EB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EBA" w:rsidRPr="00C040CA" w:rsidRDefault="00DE1EBA" w:rsidP="00DE1EB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" w:type="dxa"/>
          </w:tcPr>
          <w:p w:rsidR="00FB0113" w:rsidRPr="00C040C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FB0113" w:rsidRPr="00C040CA" w:rsidRDefault="00FB0113" w:rsidP="000624C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C040CA" w:rsidRDefault="00F0729A" w:rsidP="000624C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Васильев Д.А.</w:t>
            </w:r>
          </w:p>
        </w:tc>
        <w:tc>
          <w:tcPr>
            <w:tcW w:w="283" w:type="dxa"/>
            <w:vAlign w:val="bottom"/>
          </w:tcPr>
          <w:p w:rsidR="00FB0113" w:rsidRPr="00C040CA" w:rsidRDefault="00FB0113" w:rsidP="000624C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C040C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C040C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2AE" w:rsidRPr="00C040CA" w:rsidTr="00A4300A">
        <w:tc>
          <w:tcPr>
            <w:tcW w:w="3403" w:type="dxa"/>
            <w:tcBorders>
              <w:top w:val="single" w:sz="4" w:space="0" w:color="auto"/>
            </w:tcBorders>
          </w:tcPr>
          <w:p w:rsidR="00FB0113" w:rsidRPr="00C040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40CA">
              <w:rPr>
                <w:rFonts w:ascii="Times New Roman" w:hAnsi="Times New Roman" w:cs="Times New Roman"/>
              </w:rPr>
              <w:t>(должность должностного лица,</w:t>
            </w:r>
          </w:p>
          <w:p w:rsidR="00FB0113" w:rsidRPr="00C040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CA">
              <w:rPr>
                <w:rFonts w:ascii="Times New Roman" w:hAnsi="Times New Roman" w:cs="Times New Roman"/>
              </w:rPr>
              <w:t>выдавшего предписание)</w:t>
            </w:r>
          </w:p>
        </w:tc>
        <w:tc>
          <w:tcPr>
            <w:tcW w:w="425" w:type="dxa"/>
          </w:tcPr>
          <w:p w:rsidR="00FB0113" w:rsidRPr="00C040C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0113" w:rsidRPr="00C040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CA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C040C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C040C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40C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C040C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C040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C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FB0113" w:rsidRPr="00C040CA" w:rsidTr="000624CB">
        <w:trPr>
          <w:trHeight w:val="828"/>
        </w:trPr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375A18" w:rsidRPr="00C040CA" w:rsidRDefault="00375A18" w:rsidP="00CE03D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A18" w:rsidRPr="00C040CA" w:rsidRDefault="00375A18" w:rsidP="00CE03D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7F2" w:rsidRPr="00C040CA" w:rsidRDefault="00EA34A3" w:rsidP="00CE03D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C040CA">
              <w:t xml:space="preserve"> </w:t>
            </w:r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социального развития, труда и занятости Республики Калмыкия</w:t>
            </w:r>
          </w:p>
        </w:tc>
        <w:tc>
          <w:tcPr>
            <w:tcW w:w="425" w:type="dxa"/>
          </w:tcPr>
          <w:p w:rsidR="00FB0113" w:rsidRPr="00C040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0113" w:rsidRDefault="00FB0113" w:rsidP="00DE1EB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EBA" w:rsidRDefault="00DE1EBA" w:rsidP="00DE1EB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EBA" w:rsidRDefault="00DE1EBA" w:rsidP="00DE1EB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EBA" w:rsidRDefault="00DE1EBA" w:rsidP="00DE1EB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EBA" w:rsidRDefault="00DE1EBA" w:rsidP="00DE1EB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EBA" w:rsidRPr="00C040CA" w:rsidRDefault="00DE1EBA" w:rsidP="00DE1EB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" w:type="dxa"/>
          </w:tcPr>
          <w:p w:rsidR="00FB0113" w:rsidRPr="00C040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96179A" w:rsidRPr="00C040CA" w:rsidRDefault="0096179A" w:rsidP="000624C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C040CA" w:rsidRDefault="005A4801" w:rsidP="00EA34A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40CA">
              <w:rPr>
                <w:rFonts w:ascii="Times New Roman" w:hAnsi="Times New Roman" w:cs="Times New Roman"/>
                <w:sz w:val="28"/>
                <w:szCs w:val="28"/>
              </w:rPr>
              <w:t>Ользятиев</w:t>
            </w:r>
            <w:r w:rsidR="00EA34A3" w:rsidRPr="00C040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040CA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83" w:type="dxa"/>
          </w:tcPr>
          <w:p w:rsidR="00FB0113" w:rsidRPr="00C040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C040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113" w:rsidTr="00A4300A">
        <w:tc>
          <w:tcPr>
            <w:tcW w:w="3403" w:type="dxa"/>
            <w:tcBorders>
              <w:top w:val="single" w:sz="4" w:space="0" w:color="auto"/>
            </w:tcBorders>
          </w:tcPr>
          <w:p w:rsidR="00FB0113" w:rsidRPr="00C040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40CA">
              <w:rPr>
                <w:rFonts w:ascii="Times New Roman" w:hAnsi="Times New Roman" w:cs="Times New Roman"/>
              </w:rPr>
              <w:t>(должность должностного лица,</w:t>
            </w:r>
          </w:p>
          <w:p w:rsidR="00FB0113" w:rsidRPr="00C040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CA">
              <w:rPr>
                <w:rFonts w:ascii="Times New Roman" w:hAnsi="Times New Roman" w:cs="Times New Roman"/>
              </w:rPr>
              <w:t>получившего предписание)</w:t>
            </w:r>
          </w:p>
        </w:tc>
        <w:tc>
          <w:tcPr>
            <w:tcW w:w="425" w:type="dxa"/>
          </w:tcPr>
          <w:p w:rsidR="00FB0113" w:rsidRPr="00C040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0113" w:rsidRPr="00C040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CA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C040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C040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40C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C040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C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C504E" w:rsidRDefault="001C504E" w:rsidP="000624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C504E" w:rsidSect="009D3A83">
      <w:headerReference w:type="default" r:id="rId9"/>
      <w:pgSz w:w="11906" w:h="16838" w:code="9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EF8" w:rsidRDefault="007B1EF8" w:rsidP="00AC7292">
      <w:pPr>
        <w:spacing w:after="0" w:line="240" w:lineRule="auto"/>
      </w:pPr>
      <w:r>
        <w:separator/>
      </w:r>
    </w:p>
  </w:endnote>
  <w:endnote w:type="continuationSeparator" w:id="0">
    <w:p w:rsidR="007B1EF8" w:rsidRDefault="007B1EF8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EF8" w:rsidRDefault="007B1EF8" w:rsidP="00AC7292">
      <w:pPr>
        <w:spacing w:after="0" w:line="240" w:lineRule="auto"/>
      </w:pPr>
      <w:r>
        <w:separator/>
      </w:r>
    </w:p>
  </w:footnote>
  <w:footnote w:type="continuationSeparator" w:id="0">
    <w:p w:rsidR="007B1EF8" w:rsidRDefault="007B1EF8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4511E1" w:rsidRDefault="000019AB">
        <w:pPr>
          <w:pStyle w:val="aa"/>
          <w:jc w:val="center"/>
        </w:pPr>
        <w:r>
          <w:fldChar w:fldCharType="begin"/>
        </w:r>
        <w:r w:rsidR="004511E1">
          <w:instrText>PAGE   \* MERGEFORMAT</w:instrText>
        </w:r>
        <w:r>
          <w:fldChar w:fldCharType="separate"/>
        </w:r>
        <w:r w:rsidR="00233E9F">
          <w:rPr>
            <w:noProof/>
          </w:rPr>
          <w:t>10</w:t>
        </w:r>
        <w:r>
          <w:fldChar w:fldCharType="end"/>
        </w:r>
      </w:p>
    </w:sdtContent>
  </w:sdt>
  <w:p w:rsidR="004511E1" w:rsidRDefault="004511E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22E"/>
    <w:rsid w:val="000019AB"/>
    <w:rsid w:val="00002379"/>
    <w:rsid w:val="00002F53"/>
    <w:rsid w:val="000041C4"/>
    <w:rsid w:val="000045EC"/>
    <w:rsid w:val="0000466B"/>
    <w:rsid w:val="00004DBA"/>
    <w:rsid w:val="00005D01"/>
    <w:rsid w:val="00007BDE"/>
    <w:rsid w:val="00011C45"/>
    <w:rsid w:val="00011C46"/>
    <w:rsid w:val="00013728"/>
    <w:rsid w:val="00013EE2"/>
    <w:rsid w:val="00015382"/>
    <w:rsid w:val="0001555F"/>
    <w:rsid w:val="000279AA"/>
    <w:rsid w:val="00027B76"/>
    <w:rsid w:val="00030146"/>
    <w:rsid w:val="0003282B"/>
    <w:rsid w:val="00035AAA"/>
    <w:rsid w:val="00037D30"/>
    <w:rsid w:val="00040058"/>
    <w:rsid w:val="00042135"/>
    <w:rsid w:val="00042FD5"/>
    <w:rsid w:val="000433FD"/>
    <w:rsid w:val="00043C3C"/>
    <w:rsid w:val="00043DCB"/>
    <w:rsid w:val="00045A0F"/>
    <w:rsid w:val="00051A8F"/>
    <w:rsid w:val="000537D2"/>
    <w:rsid w:val="00055467"/>
    <w:rsid w:val="000624CB"/>
    <w:rsid w:val="000632AA"/>
    <w:rsid w:val="00064188"/>
    <w:rsid w:val="00066C78"/>
    <w:rsid w:val="00067761"/>
    <w:rsid w:val="0007282D"/>
    <w:rsid w:val="0007606B"/>
    <w:rsid w:val="0007695C"/>
    <w:rsid w:val="00081910"/>
    <w:rsid w:val="00084AAF"/>
    <w:rsid w:val="00085943"/>
    <w:rsid w:val="00086A55"/>
    <w:rsid w:val="00091BDC"/>
    <w:rsid w:val="000953EB"/>
    <w:rsid w:val="000A1C6F"/>
    <w:rsid w:val="000A21AD"/>
    <w:rsid w:val="000A230A"/>
    <w:rsid w:val="000A2BB8"/>
    <w:rsid w:val="000A4C46"/>
    <w:rsid w:val="000A5B62"/>
    <w:rsid w:val="000A6E60"/>
    <w:rsid w:val="000B078A"/>
    <w:rsid w:val="000B1B3D"/>
    <w:rsid w:val="000B3078"/>
    <w:rsid w:val="000B3320"/>
    <w:rsid w:val="000B4E4C"/>
    <w:rsid w:val="000B59C1"/>
    <w:rsid w:val="000C042D"/>
    <w:rsid w:val="000C04EA"/>
    <w:rsid w:val="000C1077"/>
    <w:rsid w:val="000C4B27"/>
    <w:rsid w:val="000C5679"/>
    <w:rsid w:val="000D05AA"/>
    <w:rsid w:val="000D2144"/>
    <w:rsid w:val="000D35DB"/>
    <w:rsid w:val="000D4FA1"/>
    <w:rsid w:val="000D6927"/>
    <w:rsid w:val="000D782B"/>
    <w:rsid w:val="000D79E9"/>
    <w:rsid w:val="000E05D6"/>
    <w:rsid w:val="000E4A11"/>
    <w:rsid w:val="000E72AE"/>
    <w:rsid w:val="000E730F"/>
    <w:rsid w:val="000E7369"/>
    <w:rsid w:val="000E7D03"/>
    <w:rsid w:val="000F1778"/>
    <w:rsid w:val="000F2554"/>
    <w:rsid w:val="000F2B9A"/>
    <w:rsid w:val="000F3A3C"/>
    <w:rsid w:val="000F437C"/>
    <w:rsid w:val="000F4727"/>
    <w:rsid w:val="000F6793"/>
    <w:rsid w:val="000F6E1B"/>
    <w:rsid w:val="000F7E43"/>
    <w:rsid w:val="00103DD5"/>
    <w:rsid w:val="00104F72"/>
    <w:rsid w:val="00105411"/>
    <w:rsid w:val="00110327"/>
    <w:rsid w:val="00115112"/>
    <w:rsid w:val="001178CE"/>
    <w:rsid w:val="00117E46"/>
    <w:rsid w:val="0012411F"/>
    <w:rsid w:val="0012575A"/>
    <w:rsid w:val="001261ED"/>
    <w:rsid w:val="001276D2"/>
    <w:rsid w:val="00131B90"/>
    <w:rsid w:val="001320F3"/>
    <w:rsid w:val="001353D5"/>
    <w:rsid w:val="001379B2"/>
    <w:rsid w:val="00145561"/>
    <w:rsid w:val="0014636C"/>
    <w:rsid w:val="001466D6"/>
    <w:rsid w:val="00146F13"/>
    <w:rsid w:val="00150C13"/>
    <w:rsid w:val="00151B4C"/>
    <w:rsid w:val="00153715"/>
    <w:rsid w:val="001549AA"/>
    <w:rsid w:val="00155F5B"/>
    <w:rsid w:val="00160058"/>
    <w:rsid w:val="001604DD"/>
    <w:rsid w:val="00161206"/>
    <w:rsid w:val="00161D8B"/>
    <w:rsid w:val="0016669F"/>
    <w:rsid w:val="00166B74"/>
    <w:rsid w:val="00166FA7"/>
    <w:rsid w:val="00167315"/>
    <w:rsid w:val="00170086"/>
    <w:rsid w:val="00170935"/>
    <w:rsid w:val="00172B99"/>
    <w:rsid w:val="00182017"/>
    <w:rsid w:val="00182163"/>
    <w:rsid w:val="001829C5"/>
    <w:rsid w:val="00186016"/>
    <w:rsid w:val="00187286"/>
    <w:rsid w:val="00191509"/>
    <w:rsid w:val="00193B3B"/>
    <w:rsid w:val="00195363"/>
    <w:rsid w:val="00196729"/>
    <w:rsid w:val="001A09D3"/>
    <w:rsid w:val="001A1111"/>
    <w:rsid w:val="001A42FA"/>
    <w:rsid w:val="001A51C1"/>
    <w:rsid w:val="001A6609"/>
    <w:rsid w:val="001A70B2"/>
    <w:rsid w:val="001B2951"/>
    <w:rsid w:val="001B596B"/>
    <w:rsid w:val="001B6D7C"/>
    <w:rsid w:val="001C504E"/>
    <w:rsid w:val="001C558D"/>
    <w:rsid w:val="001C581A"/>
    <w:rsid w:val="001C5CEA"/>
    <w:rsid w:val="001C6679"/>
    <w:rsid w:val="001D199C"/>
    <w:rsid w:val="001D1C5B"/>
    <w:rsid w:val="001D3B7B"/>
    <w:rsid w:val="001D4554"/>
    <w:rsid w:val="001D5BA9"/>
    <w:rsid w:val="001D6ECB"/>
    <w:rsid w:val="001D74C6"/>
    <w:rsid w:val="001E0248"/>
    <w:rsid w:val="001E06A3"/>
    <w:rsid w:val="001E1227"/>
    <w:rsid w:val="001E7D99"/>
    <w:rsid w:val="001E7DA2"/>
    <w:rsid w:val="001F1023"/>
    <w:rsid w:val="001F14C9"/>
    <w:rsid w:val="001F1F33"/>
    <w:rsid w:val="001F2B30"/>
    <w:rsid w:val="001F3880"/>
    <w:rsid w:val="001F4AF0"/>
    <w:rsid w:val="001F5033"/>
    <w:rsid w:val="001F51D3"/>
    <w:rsid w:val="00202229"/>
    <w:rsid w:val="00204953"/>
    <w:rsid w:val="00204FAE"/>
    <w:rsid w:val="00206919"/>
    <w:rsid w:val="00207E2F"/>
    <w:rsid w:val="00210334"/>
    <w:rsid w:val="00213C00"/>
    <w:rsid w:val="00214C51"/>
    <w:rsid w:val="002155BE"/>
    <w:rsid w:val="00216715"/>
    <w:rsid w:val="002175F8"/>
    <w:rsid w:val="00220A5E"/>
    <w:rsid w:val="00221FC5"/>
    <w:rsid w:val="00225E6E"/>
    <w:rsid w:val="002322AF"/>
    <w:rsid w:val="00232675"/>
    <w:rsid w:val="00232683"/>
    <w:rsid w:val="0023337C"/>
    <w:rsid w:val="00233504"/>
    <w:rsid w:val="00233E9F"/>
    <w:rsid w:val="00234140"/>
    <w:rsid w:val="00236382"/>
    <w:rsid w:val="00236B18"/>
    <w:rsid w:val="002375E6"/>
    <w:rsid w:val="00244229"/>
    <w:rsid w:val="00245113"/>
    <w:rsid w:val="00245B96"/>
    <w:rsid w:val="0024674C"/>
    <w:rsid w:val="0024753F"/>
    <w:rsid w:val="00251389"/>
    <w:rsid w:val="00252087"/>
    <w:rsid w:val="00252135"/>
    <w:rsid w:val="002523E5"/>
    <w:rsid w:val="00254FBC"/>
    <w:rsid w:val="00256565"/>
    <w:rsid w:val="0025687F"/>
    <w:rsid w:val="0025725B"/>
    <w:rsid w:val="002573B1"/>
    <w:rsid w:val="0026394D"/>
    <w:rsid w:val="0026554C"/>
    <w:rsid w:val="002657F5"/>
    <w:rsid w:val="00265D0D"/>
    <w:rsid w:val="00267D37"/>
    <w:rsid w:val="00271859"/>
    <w:rsid w:val="00271FB2"/>
    <w:rsid w:val="00272913"/>
    <w:rsid w:val="00272A61"/>
    <w:rsid w:val="002741D8"/>
    <w:rsid w:val="00276EFC"/>
    <w:rsid w:val="0027796B"/>
    <w:rsid w:val="00281ECA"/>
    <w:rsid w:val="00282B07"/>
    <w:rsid w:val="002854BE"/>
    <w:rsid w:val="00285FF4"/>
    <w:rsid w:val="002863A0"/>
    <w:rsid w:val="00286FEB"/>
    <w:rsid w:val="00292867"/>
    <w:rsid w:val="00294BD7"/>
    <w:rsid w:val="00296C48"/>
    <w:rsid w:val="00297F17"/>
    <w:rsid w:val="002A05D4"/>
    <w:rsid w:val="002A181E"/>
    <w:rsid w:val="002A2656"/>
    <w:rsid w:val="002A3058"/>
    <w:rsid w:val="002A3B54"/>
    <w:rsid w:val="002A7EB0"/>
    <w:rsid w:val="002B0743"/>
    <w:rsid w:val="002B3E9B"/>
    <w:rsid w:val="002B59F8"/>
    <w:rsid w:val="002B6ECF"/>
    <w:rsid w:val="002C09EF"/>
    <w:rsid w:val="002C0D58"/>
    <w:rsid w:val="002C1548"/>
    <w:rsid w:val="002C1EF1"/>
    <w:rsid w:val="002C418D"/>
    <w:rsid w:val="002C4B78"/>
    <w:rsid w:val="002C5644"/>
    <w:rsid w:val="002C5721"/>
    <w:rsid w:val="002D0953"/>
    <w:rsid w:val="002D25E1"/>
    <w:rsid w:val="002D5399"/>
    <w:rsid w:val="002D55D8"/>
    <w:rsid w:val="002D705A"/>
    <w:rsid w:val="002E2580"/>
    <w:rsid w:val="002E2C9F"/>
    <w:rsid w:val="002E2F15"/>
    <w:rsid w:val="002E534D"/>
    <w:rsid w:val="002E5CD4"/>
    <w:rsid w:val="002F08E5"/>
    <w:rsid w:val="002F1965"/>
    <w:rsid w:val="002F1BAB"/>
    <w:rsid w:val="002F253F"/>
    <w:rsid w:val="002F3B4F"/>
    <w:rsid w:val="002F5751"/>
    <w:rsid w:val="002F5798"/>
    <w:rsid w:val="002F5EC0"/>
    <w:rsid w:val="002F6445"/>
    <w:rsid w:val="002F6EA6"/>
    <w:rsid w:val="00303850"/>
    <w:rsid w:val="00304E9B"/>
    <w:rsid w:val="00305BC0"/>
    <w:rsid w:val="003067B2"/>
    <w:rsid w:val="003070F4"/>
    <w:rsid w:val="003110D6"/>
    <w:rsid w:val="00313252"/>
    <w:rsid w:val="0031355A"/>
    <w:rsid w:val="00314DC1"/>
    <w:rsid w:val="0031532B"/>
    <w:rsid w:val="003159FA"/>
    <w:rsid w:val="00315BFF"/>
    <w:rsid w:val="00316216"/>
    <w:rsid w:val="003167FF"/>
    <w:rsid w:val="00317FA1"/>
    <w:rsid w:val="00321492"/>
    <w:rsid w:val="00322088"/>
    <w:rsid w:val="00322AC8"/>
    <w:rsid w:val="0032380D"/>
    <w:rsid w:val="00323F2C"/>
    <w:rsid w:val="0032500A"/>
    <w:rsid w:val="003262D1"/>
    <w:rsid w:val="00326647"/>
    <w:rsid w:val="00332C0F"/>
    <w:rsid w:val="00333B95"/>
    <w:rsid w:val="003348CF"/>
    <w:rsid w:val="00336D55"/>
    <w:rsid w:val="00336D7C"/>
    <w:rsid w:val="00341C1A"/>
    <w:rsid w:val="00343584"/>
    <w:rsid w:val="003439E1"/>
    <w:rsid w:val="00350C20"/>
    <w:rsid w:val="00351370"/>
    <w:rsid w:val="003554A6"/>
    <w:rsid w:val="0035565C"/>
    <w:rsid w:val="0035630A"/>
    <w:rsid w:val="0035780E"/>
    <w:rsid w:val="00360D36"/>
    <w:rsid w:val="00360D88"/>
    <w:rsid w:val="00363E2C"/>
    <w:rsid w:val="003645D1"/>
    <w:rsid w:val="0037047F"/>
    <w:rsid w:val="00371674"/>
    <w:rsid w:val="00372487"/>
    <w:rsid w:val="003727A9"/>
    <w:rsid w:val="00373706"/>
    <w:rsid w:val="00375A18"/>
    <w:rsid w:val="00375D0A"/>
    <w:rsid w:val="00376D6D"/>
    <w:rsid w:val="00377207"/>
    <w:rsid w:val="00377D1E"/>
    <w:rsid w:val="0038059A"/>
    <w:rsid w:val="00381052"/>
    <w:rsid w:val="00382A3B"/>
    <w:rsid w:val="00382BD2"/>
    <w:rsid w:val="00383A69"/>
    <w:rsid w:val="00383BD1"/>
    <w:rsid w:val="00387DC1"/>
    <w:rsid w:val="00393FA0"/>
    <w:rsid w:val="00397FA1"/>
    <w:rsid w:val="003A0068"/>
    <w:rsid w:val="003A08BA"/>
    <w:rsid w:val="003A0BFF"/>
    <w:rsid w:val="003A1364"/>
    <w:rsid w:val="003A177A"/>
    <w:rsid w:val="003A3A86"/>
    <w:rsid w:val="003A4C48"/>
    <w:rsid w:val="003A4C9C"/>
    <w:rsid w:val="003C2E12"/>
    <w:rsid w:val="003C3B00"/>
    <w:rsid w:val="003C43A7"/>
    <w:rsid w:val="003C45EE"/>
    <w:rsid w:val="003C61B8"/>
    <w:rsid w:val="003C75ED"/>
    <w:rsid w:val="003C7C32"/>
    <w:rsid w:val="003D187E"/>
    <w:rsid w:val="003D4099"/>
    <w:rsid w:val="003E0722"/>
    <w:rsid w:val="003F0A83"/>
    <w:rsid w:val="003F1CAA"/>
    <w:rsid w:val="003F2985"/>
    <w:rsid w:val="003F46D0"/>
    <w:rsid w:val="00400985"/>
    <w:rsid w:val="004013D8"/>
    <w:rsid w:val="0040248E"/>
    <w:rsid w:val="00405A57"/>
    <w:rsid w:val="00406C04"/>
    <w:rsid w:val="00406C18"/>
    <w:rsid w:val="00406C22"/>
    <w:rsid w:val="004118D3"/>
    <w:rsid w:val="0041196F"/>
    <w:rsid w:val="004119F2"/>
    <w:rsid w:val="00414262"/>
    <w:rsid w:val="00414AE6"/>
    <w:rsid w:val="00416505"/>
    <w:rsid w:val="00416594"/>
    <w:rsid w:val="004167D8"/>
    <w:rsid w:val="00421366"/>
    <w:rsid w:val="00422F5C"/>
    <w:rsid w:val="00425938"/>
    <w:rsid w:val="004305FA"/>
    <w:rsid w:val="0043199C"/>
    <w:rsid w:val="00434DA9"/>
    <w:rsid w:val="00434F39"/>
    <w:rsid w:val="00437D95"/>
    <w:rsid w:val="00440C0A"/>
    <w:rsid w:val="00440D70"/>
    <w:rsid w:val="00441271"/>
    <w:rsid w:val="00441E7F"/>
    <w:rsid w:val="004433EF"/>
    <w:rsid w:val="00443812"/>
    <w:rsid w:val="00443910"/>
    <w:rsid w:val="004449C1"/>
    <w:rsid w:val="0044786D"/>
    <w:rsid w:val="004511E1"/>
    <w:rsid w:val="00456E1B"/>
    <w:rsid w:val="004613F5"/>
    <w:rsid w:val="00461E03"/>
    <w:rsid w:val="00462F45"/>
    <w:rsid w:val="00465DFA"/>
    <w:rsid w:val="0046652F"/>
    <w:rsid w:val="004710AE"/>
    <w:rsid w:val="00473678"/>
    <w:rsid w:val="00475D1A"/>
    <w:rsid w:val="00476607"/>
    <w:rsid w:val="00477194"/>
    <w:rsid w:val="00482C09"/>
    <w:rsid w:val="004844B3"/>
    <w:rsid w:val="00486ADC"/>
    <w:rsid w:val="00491762"/>
    <w:rsid w:val="004919E7"/>
    <w:rsid w:val="00491DA8"/>
    <w:rsid w:val="0049346D"/>
    <w:rsid w:val="00494EB3"/>
    <w:rsid w:val="0049541A"/>
    <w:rsid w:val="00497056"/>
    <w:rsid w:val="00497936"/>
    <w:rsid w:val="00497D05"/>
    <w:rsid w:val="004A7D66"/>
    <w:rsid w:val="004B081D"/>
    <w:rsid w:val="004B1019"/>
    <w:rsid w:val="004B1022"/>
    <w:rsid w:val="004B298E"/>
    <w:rsid w:val="004B313C"/>
    <w:rsid w:val="004B33AA"/>
    <w:rsid w:val="004B4E34"/>
    <w:rsid w:val="004B4F1E"/>
    <w:rsid w:val="004B750D"/>
    <w:rsid w:val="004C0D16"/>
    <w:rsid w:val="004C1BFE"/>
    <w:rsid w:val="004C2AB0"/>
    <w:rsid w:val="004C2EFC"/>
    <w:rsid w:val="004C34A5"/>
    <w:rsid w:val="004C449C"/>
    <w:rsid w:val="004C7FD2"/>
    <w:rsid w:val="004D41B4"/>
    <w:rsid w:val="004D727F"/>
    <w:rsid w:val="004E0630"/>
    <w:rsid w:val="004E3391"/>
    <w:rsid w:val="004E476A"/>
    <w:rsid w:val="004E4906"/>
    <w:rsid w:val="004E5CAE"/>
    <w:rsid w:val="004E67F2"/>
    <w:rsid w:val="004E71CE"/>
    <w:rsid w:val="004E7E99"/>
    <w:rsid w:val="004F19B1"/>
    <w:rsid w:val="004F2C43"/>
    <w:rsid w:val="004F3F59"/>
    <w:rsid w:val="004F492B"/>
    <w:rsid w:val="004F5991"/>
    <w:rsid w:val="005006A1"/>
    <w:rsid w:val="0050290A"/>
    <w:rsid w:val="00502C66"/>
    <w:rsid w:val="00503E58"/>
    <w:rsid w:val="005043A8"/>
    <w:rsid w:val="00505D7D"/>
    <w:rsid w:val="00505E86"/>
    <w:rsid w:val="005119A1"/>
    <w:rsid w:val="00511AB5"/>
    <w:rsid w:val="00513DE6"/>
    <w:rsid w:val="00514310"/>
    <w:rsid w:val="0051527B"/>
    <w:rsid w:val="00515605"/>
    <w:rsid w:val="005159A6"/>
    <w:rsid w:val="0051727A"/>
    <w:rsid w:val="0052174A"/>
    <w:rsid w:val="00523002"/>
    <w:rsid w:val="00523676"/>
    <w:rsid w:val="00524DDD"/>
    <w:rsid w:val="00533895"/>
    <w:rsid w:val="00533F1E"/>
    <w:rsid w:val="005374F2"/>
    <w:rsid w:val="0054214E"/>
    <w:rsid w:val="0054352A"/>
    <w:rsid w:val="00546E4E"/>
    <w:rsid w:val="0054793F"/>
    <w:rsid w:val="005505E3"/>
    <w:rsid w:val="00551278"/>
    <w:rsid w:val="00551C50"/>
    <w:rsid w:val="00552239"/>
    <w:rsid w:val="00554C1D"/>
    <w:rsid w:val="005558E9"/>
    <w:rsid w:val="00556845"/>
    <w:rsid w:val="00556DAF"/>
    <w:rsid w:val="00557AB3"/>
    <w:rsid w:val="0056060B"/>
    <w:rsid w:val="00561D59"/>
    <w:rsid w:val="005630EB"/>
    <w:rsid w:val="0056354B"/>
    <w:rsid w:val="00565712"/>
    <w:rsid w:val="00566ECF"/>
    <w:rsid w:val="00571C21"/>
    <w:rsid w:val="0058171C"/>
    <w:rsid w:val="0058322E"/>
    <w:rsid w:val="005832D5"/>
    <w:rsid w:val="0058345D"/>
    <w:rsid w:val="00584B18"/>
    <w:rsid w:val="00585721"/>
    <w:rsid w:val="00593992"/>
    <w:rsid w:val="0059555C"/>
    <w:rsid w:val="00595988"/>
    <w:rsid w:val="005A1927"/>
    <w:rsid w:val="005A1F50"/>
    <w:rsid w:val="005A4801"/>
    <w:rsid w:val="005A5177"/>
    <w:rsid w:val="005A623A"/>
    <w:rsid w:val="005A679A"/>
    <w:rsid w:val="005B16F7"/>
    <w:rsid w:val="005B2440"/>
    <w:rsid w:val="005B34D2"/>
    <w:rsid w:val="005B36F5"/>
    <w:rsid w:val="005B409D"/>
    <w:rsid w:val="005B540E"/>
    <w:rsid w:val="005B6A86"/>
    <w:rsid w:val="005C1570"/>
    <w:rsid w:val="005C2153"/>
    <w:rsid w:val="005C2852"/>
    <w:rsid w:val="005C78BF"/>
    <w:rsid w:val="005D16F2"/>
    <w:rsid w:val="005D2A83"/>
    <w:rsid w:val="005D3536"/>
    <w:rsid w:val="005D47CC"/>
    <w:rsid w:val="005D62CF"/>
    <w:rsid w:val="005D6CD0"/>
    <w:rsid w:val="005D6EB8"/>
    <w:rsid w:val="005E3285"/>
    <w:rsid w:val="005E3BAC"/>
    <w:rsid w:val="005F000F"/>
    <w:rsid w:val="005F21AC"/>
    <w:rsid w:val="005F2539"/>
    <w:rsid w:val="005F54A1"/>
    <w:rsid w:val="005F587D"/>
    <w:rsid w:val="00600567"/>
    <w:rsid w:val="00601E56"/>
    <w:rsid w:val="0060353C"/>
    <w:rsid w:val="006063F0"/>
    <w:rsid w:val="00607008"/>
    <w:rsid w:val="006078C9"/>
    <w:rsid w:val="00607DA0"/>
    <w:rsid w:val="006126F1"/>
    <w:rsid w:val="00613D3D"/>
    <w:rsid w:val="00613E7F"/>
    <w:rsid w:val="006152DF"/>
    <w:rsid w:val="006172DA"/>
    <w:rsid w:val="00620EA5"/>
    <w:rsid w:val="00621815"/>
    <w:rsid w:val="00621C33"/>
    <w:rsid w:val="00624A5A"/>
    <w:rsid w:val="006260A5"/>
    <w:rsid w:val="00626504"/>
    <w:rsid w:val="0063067A"/>
    <w:rsid w:val="00631B69"/>
    <w:rsid w:val="00633132"/>
    <w:rsid w:val="006338CA"/>
    <w:rsid w:val="00637CA3"/>
    <w:rsid w:val="00637D6A"/>
    <w:rsid w:val="00641760"/>
    <w:rsid w:val="0064193F"/>
    <w:rsid w:val="00642F54"/>
    <w:rsid w:val="006439F0"/>
    <w:rsid w:val="00647CCB"/>
    <w:rsid w:val="006501A1"/>
    <w:rsid w:val="00653CC8"/>
    <w:rsid w:val="0065400E"/>
    <w:rsid w:val="006543AA"/>
    <w:rsid w:val="0065447D"/>
    <w:rsid w:val="00656A23"/>
    <w:rsid w:val="006570B1"/>
    <w:rsid w:val="00660A99"/>
    <w:rsid w:val="00660FFE"/>
    <w:rsid w:val="00662614"/>
    <w:rsid w:val="00662B5D"/>
    <w:rsid w:val="00663158"/>
    <w:rsid w:val="006641D7"/>
    <w:rsid w:val="006649F6"/>
    <w:rsid w:val="006651E6"/>
    <w:rsid w:val="00665888"/>
    <w:rsid w:val="00665CF9"/>
    <w:rsid w:val="00666A02"/>
    <w:rsid w:val="00667644"/>
    <w:rsid w:val="00667EB0"/>
    <w:rsid w:val="0067383A"/>
    <w:rsid w:val="00676D40"/>
    <w:rsid w:val="00676F97"/>
    <w:rsid w:val="00677EDF"/>
    <w:rsid w:val="00680CD0"/>
    <w:rsid w:val="00680E7B"/>
    <w:rsid w:val="006811E1"/>
    <w:rsid w:val="00681519"/>
    <w:rsid w:val="006818D4"/>
    <w:rsid w:val="00682AED"/>
    <w:rsid w:val="00684C2E"/>
    <w:rsid w:val="00685DC0"/>
    <w:rsid w:val="00687639"/>
    <w:rsid w:val="00687F5A"/>
    <w:rsid w:val="006918BF"/>
    <w:rsid w:val="00692E79"/>
    <w:rsid w:val="006963A7"/>
    <w:rsid w:val="00697B83"/>
    <w:rsid w:val="006A2747"/>
    <w:rsid w:val="006A5045"/>
    <w:rsid w:val="006A6A1D"/>
    <w:rsid w:val="006B04D1"/>
    <w:rsid w:val="006B4838"/>
    <w:rsid w:val="006B6DE8"/>
    <w:rsid w:val="006B7A5D"/>
    <w:rsid w:val="006C1314"/>
    <w:rsid w:val="006C2084"/>
    <w:rsid w:val="006C4A3F"/>
    <w:rsid w:val="006C6B16"/>
    <w:rsid w:val="006C6DDE"/>
    <w:rsid w:val="006D2FCB"/>
    <w:rsid w:val="006D37FC"/>
    <w:rsid w:val="006D602E"/>
    <w:rsid w:val="006D7017"/>
    <w:rsid w:val="006D7094"/>
    <w:rsid w:val="006D78AF"/>
    <w:rsid w:val="006D7CB9"/>
    <w:rsid w:val="006E0D37"/>
    <w:rsid w:val="006E33A0"/>
    <w:rsid w:val="006E3FF9"/>
    <w:rsid w:val="006E66AB"/>
    <w:rsid w:val="006F321B"/>
    <w:rsid w:val="006F6087"/>
    <w:rsid w:val="006F6712"/>
    <w:rsid w:val="006F6AF1"/>
    <w:rsid w:val="006F6F87"/>
    <w:rsid w:val="006F73BE"/>
    <w:rsid w:val="00700632"/>
    <w:rsid w:val="0070163D"/>
    <w:rsid w:val="007063D3"/>
    <w:rsid w:val="00707219"/>
    <w:rsid w:val="00712DC5"/>
    <w:rsid w:val="00716945"/>
    <w:rsid w:val="007214BF"/>
    <w:rsid w:val="00723D67"/>
    <w:rsid w:val="007241ED"/>
    <w:rsid w:val="00724999"/>
    <w:rsid w:val="00725B7A"/>
    <w:rsid w:val="0072637F"/>
    <w:rsid w:val="00731F29"/>
    <w:rsid w:val="00732321"/>
    <w:rsid w:val="00732F36"/>
    <w:rsid w:val="00733D45"/>
    <w:rsid w:val="007371AE"/>
    <w:rsid w:val="00737BE4"/>
    <w:rsid w:val="007418C4"/>
    <w:rsid w:val="00743CBC"/>
    <w:rsid w:val="0074472A"/>
    <w:rsid w:val="00747CE7"/>
    <w:rsid w:val="00751448"/>
    <w:rsid w:val="0075268B"/>
    <w:rsid w:val="007545C7"/>
    <w:rsid w:val="007561AA"/>
    <w:rsid w:val="00762696"/>
    <w:rsid w:val="00763DC3"/>
    <w:rsid w:val="00764F15"/>
    <w:rsid w:val="007651D6"/>
    <w:rsid w:val="007654D7"/>
    <w:rsid w:val="00766358"/>
    <w:rsid w:val="00766C14"/>
    <w:rsid w:val="00767A0B"/>
    <w:rsid w:val="007709ED"/>
    <w:rsid w:val="00772789"/>
    <w:rsid w:val="007734FB"/>
    <w:rsid w:val="00773D1D"/>
    <w:rsid w:val="00774376"/>
    <w:rsid w:val="00775B19"/>
    <w:rsid w:val="00776E1B"/>
    <w:rsid w:val="00777213"/>
    <w:rsid w:val="007777A4"/>
    <w:rsid w:val="00777D68"/>
    <w:rsid w:val="00777E71"/>
    <w:rsid w:val="0078056E"/>
    <w:rsid w:val="00782E3F"/>
    <w:rsid w:val="00783427"/>
    <w:rsid w:val="00784158"/>
    <w:rsid w:val="007841A9"/>
    <w:rsid w:val="00791027"/>
    <w:rsid w:val="007930DC"/>
    <w:rsid w:val="00793AFB"/>
    <w:rsid w:val="00794168"/>
    <w:rsid w:val="0079791D"/>
    <w:rsid w:val="00797B0F"/>
    <w:rsid w:val="007A0B7B"/>
    <w:rsid w:val="007A1C5E"/>
    <w:rsid w:val="007A3F3E"/>
    <w:rsid w:val="007A4102"/>
    <w:rsid w:val="007A46B9"/>
    <w:rsid w:val="007A535D"/>
    <w:rsid w:val="007A70D9"/>
    <w:rsid w:val="007B1773"/>
    <w:rsid w:val="007B17AB"/>
    <w:rsid w:val="007B1EF8"/>
    <w:rsid w:val="007B4671"/>
    <w:rsid w:val="007B534B"/>
    <w:rsid w:val="007B66B7"/>
    <w:rsid w:val="007B7721"/>
    <w:rsid w:val="007B7DB5"/>
    <w:rsid w:val="007C0318"/>
    <w:rsid w:val="007C09D8"/>
    <w:rsid w:val="007C1830"/>
    <w:rsid w:val="007C2CCA"/>
    <w:rsid w:val="007C2FBA"/>
    <w:rsid w:val="007C48E2"/>
    <w:rsid w:val="007C4A5E"/>
    <w:rsid w:val="007D10CD"/>
    <w:rsid w:val="007D5CBA"/>
    <w:rsid w:val="007D5E86"/>
    <w:rsid w:val="007D62D9"/>
    <w:rsid w:val="007D6662"/>
    <w:rsid w:val="007E0A6C"/>
    <w:rsid w:val="007E2090"/>
    <w:rsid w:val="007E266C"/>
    <w:rsid w:val="007E634C"/>
    <w:rsid w:val="007F01FD"/>
    <w:rsid w:val="007F1E85"/>
    <w:rsid w:val="007F200B"/>
    <w:rsid w:val="007F2421"/>
    <w:rsid w:val="007F6CD7"/>
    <w:rsid w:val="007F778B"/>
    <w:rsid w:val="00800494"/>
    <w:rsid w:val="00802426"/>
    <w:rsid w:val="00802691"/>
    <w:rsid w:val="008027DB"/>
    <w:rsid w:val="00807B44"/>
    <w:rsid w:val="00811898"/>
    <w:rsid w:val="008147EC"/>
    <w:rsid w:val="00820872"/>
    <w:rsid w:val="008221E0"/>
    <w:rsid w:val="008231F1"/>
    <w:rsid w:val="008254A7"/>
    <w:rsid w:val="008258E6"/>
    <w:rsid w:val="00826092"/>
    <w:rsid w:val="0082619E"/>
    <w:rsid w:val="00826A38"/>
    <w:rsid w:val="008303ED"/>
    <w:rsid w:val="00830990"/>
    <w:rsid w:val="00830F0C"/>
    <w:rsid w:val="00832885"/>
    <w:rsid w:val="00833110"/>
    <w:rsid w:val="00836C76"/>
    <w:rsid w:val="00836E23"/>
    <w:rsid w:val="00837852"/>
    <w:rsid w:val="00837FCF"/>
    <w:rsid w:val="008440ED"/>
    <w:rsid w:val="008441F7"/>
    <w:rsid w:val="00845DDB"/>
    <w:rsid w:val="00847340"/>
    <w:rsid w:val="008479C9"/>
    <w:rsid w:val="00847AAD"/>
    <w:rsid w:val="00847ADF"/>
    <w:rsid w:val="0085459B"/>
    <w:rsid w:val="008552B3"/>
    <w:rsid w:val="008563ED"/>
    <w:rsid w:val="008571C8"/>
    <w:rsid w:val="00863C1C"/>
    <w:rsid w:val="00864565"/>
    <w:rsid w:val="008651EC"/>
    <w:rsid w:val="008665F9"/>
    <w:rsid w:val="00866D25"/>
    <w:rsid w:val="0086705A"/>
    <w:rsid w:val="00872665"/>
    <w:rsid w:val="00874122"/>
    <w:rsid w:val="00875AD6"/>
    <w:rsid w:val="008777B2"/>
    <w:rsid w:val="00877894"/>
    <w:rsid w:val="008814B2"/>
    <w:rsid w:val="00886198"/>
    <w:rsid w:val="008905C6"/>
    <w:rsid w:val="00894C22"/>
    <w:rsid w:val="008968F1"/>
    <w:rsid w:val="00896E01"/>
    <w:rsid w:val="00897000"/>
    <w:rsid w:val="008A0A48"/>
    <w:rsid w:val="008A1E86"/>
    <w:rsid w:val="008A2481"/>
    <w:rsid w:val="008A2B2A"/>
    <w:rsid w:val="008A2E91"/>
    <w:rsid w:val="008A4D7A"/>
    <w:rsid w:val="008A57B7"/>
    <w:rsid w:val="008A6A49"/>
    <w:rsid w:val="008A6ED3"/>
    <w:rsid w:val="008A7921"/>
    <w:rsid w:val="008A79AE"/>
    <w:rsid w:val="008A7E6E"/>
    <w:rsid w:val="008B0285"/>
    <w:rsid w:val="008B0AFB"/>
    <w:rsid w:val="008B11AF"/>
    <w:rsid w:val="008B172F"/>
    <w:rsid w:val="008B20D2"/>
    <w:rsid w:val="008B3CAE"/>
    <w:rsid w:val="008B415E"/>
    <w:rsid w:val="008B6B37"/>
    <w:rsid w:val="008B6E66"/>
    <w:rsid w:val="008B7B1E"/>
    <w:rsid w:val="008C1894"/>
    <w:rsid w:val="008C5192"/>
    <w:rsid w:val="008C549D"/>
    <w:rsid w:val="008C58D0"/>
    <w:rsid w:val="008C5ED8"/>
    <w:rsid w:val="008C79F8"/>
    <w:rsid w:val="008D405F"/>
    <w:rsid w:val="008D5296"/>
    <w:rsid w:val="008D550D"/>
    <w:rsid w:val="008D6B26"/>
    <w:rsid w:val="008D6B69"/>
    <w:rsid w:val="008D76B7"/>
    <w:rsid w:val="008D7E5F"/>
    <w:rsid w:val="008E016B"/>
    <w:rsid w:val="008E3956"/>
    <w:rsid w:val="008E4DBC"/>
    <w:rsid w:val="008F04D4"/>
    <w:rsid w:val="008F0D3F"/>
    <w:rsid w:val="008F1A39"/>
    <w:rsid w:val="008F278A"/>
    <w:rsid w:val="008F29FD"/>
    <w:rsid w:val="008F2C80"/>
    <w:rsid w:val="008F65D6"/>
    <w:rsid w:val="008F684A"/>
    <w:rsid w:val="008F7320"/>
    <w:rsid w:val="00901B5F"/>
    <w:rsid w:val="0090357A"/>
    <w:rsid w:val="009077F4"/>
    <w:rsid w:val="0091404A"/>
    <w:rsid w:val="00916656"/>
    <w:rsid w:val="009175FA"/>
    <w:rsid w:val="0091787F"/>
    <w:rsid w:val="00920AB3"/>
    <w:rsid w:val="00920B25"/>
    <w:rsid w:val="009250CF"/>
    <w:rsid w:val="0092590F"/>
    <w:rsid w:val="009300BC"/>
    <w:rsid w:val="00930405"/>
    <w:rsid w:val="00932123"/>
    <w:rsid w:val="009333AB"/>
    <w:rsid w:val="00933CA0"/>
    <w:rsid w:val="00940591"/>
    <w:rsid w:val="00940D87"/>
    <w:rsid w:val="0094296A"/>
    <w:rsid w:val="00945431"/>
    <w:rsid w:val="00950CBB"/>
    <w:rsid w:val="00951BDD"/>
    <w:rsid w:val="009551B7"/>
    <w:rsid w:val="00955570"/>
    <w:rsid w:val="00955CE5"/>
    <w:rsid w:val="00955F7F"/>
    <w:rsid w:val="00957AE4"/>
    <w:rsid w:val="00961396"/>
    <w:rsid w:val="0096179A"/>
    <w:rsid w:val="00961936"/>
    <w:rsid w:val="00963CF4"/>
    <w:rsid w:val="009645CE"/>
    <w:rsid w:val="009648B9"/>
    <w:rsid w:val="00964986"/>
    <w:rsid w:val="00966462"/>
    <w:rsid w:val="009667CA"/>
    <w:rsid w:val="00967F78"/>
    <w:rsid w:val="00971239"/>
    <w:rsid w:val="00974288"/>
    <w:rsid w:val="009810FA"/>
    <w:rsid w:val="00981E1C"/>
    <w:rsid w:val="00984D4A"/>
    <w:rsid w:val="009918D2"/>
    <w:rsid w:val="0099761E"/>
    <w:rsid w:val="009A17C3"/>
    <w:rsid w:val="009A62DB"/>
    <w:rsid w:val="009A78D1"/>
    <w:rsid w:val="009A78E8"/>
    <w:rsid w:val="009B1DEA"/>
    <w:rsid w:val="009B2303"/>
    <w:rsid w:val="009B3697"/>
    <w:rsid w:val="009B4B3C"/>
    <w:rsid w:val="009B60FE"/>
    <w:rsid w:val="009B73BC"/>
    <w:rsid w:val="009C2664"/>
    <w:rsid w:val="009C2796"/>
    <w:rsid w:val="009C28D4"/>
    <w:rsid w:val="009C5198"/>
    <w:rsid w:val="009C5B9B"/>
    <w:rsid w:val="009C5C00"/>
    <w:rsid w:val="009C60FA"/>
    <w:rsid w:val="009D08A5"/>
    <w:rsid w:val="009D1074"/>
    <w:rsid w:val="009D166C"/>
    <w:rsid w:val="009D1769"/>
    <w:rsid w:val="009D223F"/>
    <w:rsid w:val="009D279A"/>
    <w:rsid w:val="009D3662"/>
    <w:rsid w:val="009D3A83"/>
    <w:rsid w:val="009D42C0"/>
    <w:rsid w:val="009D48AD"/>
    <w:rsid w:val="009D4DC7"/>
    <w:rsid w:val="009D73C0"/>
    <w:rsid w:val="009D7A5F"/>
    <w:rsid w:val="009E1077"/>
    <w:rsid w:val="009E41BA"/>
    <w:rsid w:val="009E5A1A"/>
    <w:rsid w:val="009F0A1D"/>
    <w:rsid w:val="009F2B1C"/>
    <w:rsid w:val="009F3DF0"/>
    <w:rsid w:val="009F4942"/>
    <w:rsid w:val="009F5871"/>
    <w:rsid w:val="009F6B3D"/>
    <w:rsid w:val="00A0081B"/>
    <w:rsid w:val="00A00EE4"/>
    <w:rsid w:val="00A023ED"/>
    <w:rsid w:val="00A06B7C"/>
    <w:rsid w:val="00A12256"/>
    <w:rsid w:val="00A145C8"/>
    <w:rsid w:val="00A14E1C"/>
    <w:rsid w:val="00A17CE6"/>
    <w:rsid w:val="00A20E03"/>
    <w:rsid w:val="00A218C3"/>
    <w:rsid w:val="00A22456"/>
    <w:rsid w:val="00A23181"/>
    <w:rsid w:val="00A23C5E"/>
    <w:rsid w:val="00A23D3A"/>
    <w:rsid w:val="00A26587"/>
    <w:rsid w:val="00A27332"/>
    <w:rsid w:val="00A3015E"/>
    <w:rsid w:val="00A30AA9"/>
    <w:rsid w:val="00A31901"/>
    <w:rsid w:val="00A31D9C"/>
    <w:rsid w:val="00A33E90"/>
    <w:rsid w:val="00A34D28"/>
    <w:rsid w:val="00A413EA"/>
    <w:rsid w:val="00A419BD"/>
    <w:rsid w:val="00A42F75"/>
    <w:rsid w:val="00A4300A"/>
    <w:rsid w:val="00A451B6"/>
    <w:rsid w:val="00A50C9A"/>
    <w:rsid w:val="00A5223B"/>
    <w:rsid w:val="00A5223E"/>
    <w:rsid w:val="00A528C7"/>
    <w:rsid w:val="00A5710D"/>
    <w:rsid w:val="00A70841"/>
    <w:rsid w:val="00A70CB8"/>
    <w:rsid w:val="00A70EE1"/>
    <w:rsid w:val="00A7327F"/>
    <w:rsid w:val="00A76F6F"/>
    <w:rsid w:val="00A77506"/>
    <w:rsid w:val="00A80DE8"/>
    <w:rsid w:val="00A81231"/>
    <w:rsid w:val="00A8377C"/>
    <w:rsid w:val="00A843D6"/>
    <w:rsid w:val="00A84876"/>
    <w:rsid w:val="00A86916"/>
    <w:rsid w:val="00A91DBE"/>
    <w:rsid w:val="00A93C98"/>
    <w:rsid w:val="00A96345"/>
    <w:rsid w:val="00A96F72"/>
    <w:rsid w:val="00AA4BEF"/>
    <w:rsid w:val="00AB0F59"/>
    <w:rsid w:val="00AB14E3"/>
    <w:rsid w:val="00AB1E2E"/>
    <w:rsid w:val="00AB2CC0"/>
    <w:rsid w:val="00AB4B58"/>
    <w:rsid w:val="00AB6DD8"/>
    <w:rsid w:val="00AB7D28"/>
    <w:rsid w:val="00AC1908"/>
    <w:rsid w:val="00AC45D3"/>
    <w:rsid w:val="00AC5A5B"/>
    <w:rsid w:val="00AC7292"/>
    <w:rsid w:val="00AD31AD"/>
    <w:rsid w:val="00AD3B3E"/>
    <w:rsid w:val="00AD6FFB"/>
    <w:rsid w:val="00AD70DF"/>
    <w:rsid w:val="00AE225F"/>
    <w:rsid w:val="00AE27C4"/>
    <w:rsid w:val="00AE2C4A"/>
    <w:rsid w:val="00AE2DD5"/>
    <w:rsid w:val="00AE3F54"/>
    <w:rsid w:val="00AE543F"/>
    <w:rsid w:val="00AE5F31"/>
    <w:rsid w:val="00AE6CD5"/>
    <w:rsid w:val="00AE7F19"/>
    <w:rsid w:val="00AF037E"/>
    <w:rsid w:val="00AF12BF"/>
    <w:rsid w:val="00AF3D5F"/>
    <w:rsid w:val="00AF4E37"/>
    <w:rsid w:val="00AF7742"/>
    <w:rsid w:val="00B00093"/>
    <w:rsid w:val="00B00EE3"/>
    <w:rsid w:val="00B0388D"/>
    <w:rsid w:val="00B03CB5"/>
    <w:rsid w:val="00B050E3"/>
    <w:rsid w:val="00B07882"/>
    <w:rsid w:val="00B07953"/>
    <w:rsid w:val="00B11BA4"/>
    <w:rsid w:val="00B151AA"/>
    <w:rsid w:val="00B15857"/>
    <w:rsid w:val="00B1701D"/>
    <w:rsid w:val="00B20F23"/>
    <w:rsid w:val="00B227BE"/>
    <w:rsid w:val="00B22D91"/>
    <w:rsid w:val="00B24EA4"/>
    <w:rsid w:val="00B24FB7"/>
    <w:rsid w:val="00B3046A"/>
    <w:rsid w:val="00B3141A"/>
    <w:rsid w:val="00B324C5"/>
    <w:rsid w:val="00B32C14"/>
    <w:rsid w:val="00B378D1"/>
    <w:rsid w:val="00B4094C"/>
    <w:rsid w:val="00B420B6"/>
    <w:rsid w:val="00B428C1"/>
    <w:rsid w:val="00B44D80"/>
    <w:rsid w:val="00B46785"/>
    <w:rsid w:val="00B54244"/>
    <w:rsid w:val="00B55204"/>
    <w:rsid w:val="00B55ACE"/>
    <w:rsid w:val="00B577A4"/>
    <w:rsid w:val="00B61315"/>
    <w:rsid w:val="00B63F0C"/>
    <w:rsid w:val="00B65D0A"/>
    <w:rsid w:val="00B67276"/>
    <w:rsid w:val="00B67D97"/>
    <w:rsid w:val="00B7064C"/>
    <w:rsid w:val="00B70A21"/>
    <w:rsid w:val="00B71EEE"/>
    <w:rsid w:val="00B737B8"/>
    <w:rsid w:val="00B76EC6"/>
    <w:rsid w:val="00B77BEF"/>
    <w:rsid w:val="00B81EC4"/>
    <w:rsid w:val="00B81F64"/>
    <w:rsid w:val="00B8388D"/>
    <w:rsid w:val="00B842CE"/>
    <w:rsid w:val="00B845C7"/>
    <w:rsid w:val="00B85A50"/>
    <w:rsid w:val="00B94CD8"/>
    <w:rsid w:val="00B94D62"/>
    <w:rsid w:val="00B95798"/>
    <w:rsid w:val="00B95B4B"/>
    <w:rsid w:val="00B97200"/>
    <w:rsid w:val="00B97538"/>
    <w:rsid w:val="00B97FCA"/>
    <w:rsid w:val="00BA1C53"/>
    <w:rsid w:val="00BA439F"/>
    <w:rsid w:val="00BA5763"/>
    <w:rsid w:val="00BA5926"/>
    <w:rsid w:val="00BA6F2F"/>
    <w:rsid w:val="00BB0E26"/>
    <w:rsid w:val="00BB1DC0"/>
    <w:rsid w:val="00BB2503"/>
    <w:rsid w:val="00BB2687"/>
    <w:rsid w:val="00BB59E5"/>
    <w:rsid w:val="00BB6E0C"/>
    <w:rsid w:val="00BC08A9"/>
    <w:rsid w:val="00BC1962"/>
    <w:rsid w:val="00BC1EE2"/>
    <w:rsid w:val="00BC3CC7"/>
    <w:rsid w:val="00BC4986"/>
    <w:rsid w:val="00BC4DDE"/>
    <w:rsid w:val="00BC7F9C"/>
    <w:rsid w:val="00BD0E07"/>
    <w:rsid w:val="00BD3EA4"/>
    <w:rsid w:val="00BD3F12"/>
    <w:rsid w:val="00BD44CF"/>
    <w:rsid w:val="00BD5648"/>
    <w:rsid w:val="00BE3435"/>
    <w:rsid w:val="00BE5E5D"/>
    <w:rsid w:val="00BE6FE5"/>
    <w:rsid w:val="00BF0589"/>
    <w:rsid w:val="00BF0C7B"/>
    <w:rsid w:val="00BF106F"/>
    <w:rsid w:val="00BF3597"/>
    <w:rsid w:val="00BF72D9"/>
    <w:rsid w:val="00C00F46"/>
    <w:rsid w:val="00C01148"/>
    <w:rsid w:val="00C0145E"/>
    <w:rsid w:val="00C02A3D"/>
    <w:rsid w:val="00C040CA"/>
    <w:rsid w:val="00C05DD7"/>
    <w:rsid w:val="00C07C4C"/>
    <w:rsid w:val="00C1412C"/>
    <w:rsid w:val="00C14552"/>
    <w:rsid w:val="00C16077"/>
    <w:rsid w:val="00C205BD"/>
    <w:rsid w:val="00C27244"/>
    <w:rsid w:val="00C329D4"/>
    <w:rsid w:val="00C33F98"/>
    <w:rsid w:val="00C355F7"/>
    <w:rsid w:val="00C41309"/>
    <w:rsid w:val="00C433C3"/>
    <w:rsid w:val="00C433F8"/>
    <w:rsid w:val="00C43B63"/>
    <w:rsid w:val="00C43CA3"/>
    <w:rsid w:val="00C453F4"/>
    <w:rsid w:val="00C45CBC"/>
    <w:rsid w:val="00C475A3"/>
    <w:rsid w:val="00C50310"/>
    <w:rsid w:val="00C529A0"/>
    <w:rsid w:val="00C538E6"/>
    <w:rsid w:val="00C561A2"/>
    <w:rsid w:val="00C56E6C"/>
    <w:rsid w:val="00C57697"/>
    <w:rsid w:val="00C65ACC"/>
    <w:rsid w:val="00C65F01"/>
    <w:rsid w:val="00C669B6"/>
    <w:rsid w:val="00C672C8"/>
    <w:rsid w:val="00C71D54"/>
    <w:rsid w:val="00C7302A"/>
    <w:rsid w:val="00C743BB"/>
    <w:rsid w:val="00C7445D"/>
    <w:rsid w:val="00C779D8"/>
    <w:rsid w:val="00C82031"/>
    <w:rsid w:val="00C82966"/>
    <w:rsid w:val="00C85015"/>
    <w:rsid w:val="00C86F02"/>
    <w:rsid w:val="00C87BBA"/>
    <w:rsid w:val="00C906D7"/>
    <w:rsid w:val="00C90990"/>
    <w:rsid w:val="00C924CB"/>
    <w:rsid w:val="00C9272D"/>
    <w:rsid w:val="00C94C32"/>
    <w:rsid w:val="00C95EEC"/>
    <w:rsid w:val="00CA0E3F"/>
    <w:rsid w:val="00CA0F82"/>
    <w:rsid w:val="00CA1298"/>
    <w:rsid w:val="00CA17CD"/>
    <w:rsid w:val="00CA5251"/>
    <w:rsid w:val="00CA6656"/>
    <w:rsid w:val="00CB1EA3"/>
    <w:rsid w:val="00CB1FF7"/>
    <w:rsid w:val="00CB29DA"/>
    <w:rsid w:val="00CB3DC3"/>
    <w:rsid w:val="00CB5113"/>
    <w:rsid w:val="00CB5819"/>
    <w:rsid w:val="00CB7499"/>
    <w:rsid w:val="00CC2BD5"/>
    <w:rsid w:val="00CC304E"/>
    <w:rsid w:val="00CC31B2"/>
    <w:rsid w:val="00CC35E9"/>
    <w:rsid w:val="00CC65A9"/>
    <w:rsid w:val="00CC7A2D"/>
    <w:rsid w:val="00CC7D47"/>
    <w:rsid w:val="00CD0A80"/>
    <w:rsid w:val="00CD0ABF"/>
    <w:rsid w:val="00CD11B8"/>
    <w:rsid w:val="00CD127A"/>
    <w:rsid w:val="00CD3653"/>
    <w:rsid w:val="00CD3ED8"/>
    <w:rsid w:val="00CD41F0"/>
    <w:rsid w:val="00CD789B"/>
    <w:rsid w:val="00CD7994"/>
    <w:rsid w:val="00CE03DC"/>
    <w:rsid w:val="00CE14F5"/>
    <w:rsid w:val="00CE225E"/>
    <w:rsid w:val="00CE5951"/>
    <w:rsid w:val="00CF00E0"/>
    <w:rsid w:val="00CF155C"/>
    <w:rsid w:val="00CF1902"/>
    <w:rsid w:val="00CF2356"/>
    <w:rsid w:val="00CF54A1"/>
    <w:rsid w:val="00CF6002"/>
    <w:rsid w:val="00CF6723"/>
    <w:rsid w:val="00CF77CF"/>
    <w:rsid w:val="00CF781C"/>
    <w:rsid w:val="00D007A5"/>
    <w:rsid w:val="00D027B2"/>
    <w:rsid w:val="00D04482"/>
    <w:rsid w:val="00D06116"/>
    <w:rsid w:val="00D11745"/>
    <w:rsid w:val="00D124D4"/>
    <w:rsid w:val="00D13BDE"/>
    <w:rsid w:val="00D15911"/>
    <w:rsid w:val="00D15DFB"/>
    <w:rsid w:val="00D17D0A"/>
    <w:rsid w:val="00D20292"/>
    <w:rsid w:val="00D227D7"/>
    <w:rsid w:val="00D23BC9"/>
    <w:rsid w:val="00D27EE0"/>
    <w:rsid w:val="00D30FDC"/>
    <w:rsid w:val="00D31702"/>
    <w:rsid w:val="00D31A37"/>
    <w:rsid w:val="00D342A2"/>
    <w:rsid w:val="00D356A7"/>
    <w:rsid w:val="00D35907"/>
    <w:rsid w:val="00D40812"/>
    <w:rsid w:val="00D4194A"/>
    <w:rsid w:val="00D450D2"/>
    <w:rsid w:val="00D4607B"/>
    <w:rsid w:val="00D47056"/>
    <w:rsid w:val="00D55321"/>
    <w:rsid w:val="00D554E1"/>
    <w:rsid w:val="00D55811"/>
    <w:rsid w:val="00D56177"/>
    <w:rsid w:val="00D57FED"/>
    <w:rsid w:val="00D6445C"/>
    <w:rsid w:val="00D64C1F"/>
    <w:rsid w:val="00D65029"/>
    <w:rsid w:val="00D651C9"/>
    <w:rsid w:val="00D67975"/>
    <w:rsid w:val="00D7270F"/>
    <w:rsid w:val="00D766D6"/>
    <w:rsid w:val="00D8299D"/>
    <w:rsid w:val="00D82DA1"/>
    <w:rsid w:val="00D86CFB"/>
    <w:rsid w:val="00D903E8"/>
    <w:rsid w:val="00D93107"/>
    <w:rsid w:val="00D9396D"/>
    <w:rsid w:val="00D9401F"/>
    <w:rsid w:val="00D9440E"/>
    <w:rsid w:val="00DA08EA"/>
    <w:rsid w:val="00DA1723"/>
    <w:rsid w:val="00DA43A7"/>
    <w:rsid w:val="00DA5350"/>
    <w:rsid w:val="00DA70D1"/>
    <w:rsid w:val="00DB09BE"/>
    <w:rsid w:val="00DB0EF4"/>
    <w:rsid w:val="00DB1D50"/>
    <w:rsid w:val="00DB46AA"/>
    <w:rsid w:val="00DB6130"/>
    <w:rsid w:val="00DB63A4"/>
    <w:rsid w:val="00DB6726"/>
    <w:rsid w:val="00DB6D46"/>
    <w:rsid w:val="00DB7FBA"/>
    <w:rsid w:val="00DC3ACA"/>
    <w:rsid w:val="00DC486E"/>
    <w:rsid w:val="00DC59EB"/>
    <w:rsid w:val="00DC77B1"/>
    <w:rsid w:val="00DC7899"/>
    <w:rsid w:val="00DD0917"/>
    <w:rsid w:val="00DD2AAD"/>
    <w:rsid w:val="00DD34D4"/>
    <w:rsid w:val="00DE1EBA"/>
    <w:rsid w:val="00DE2B39"/>
    <w:rsid w:val="00DE36E4"/>
    <w:rsid w:val="00DE4502"/>
    <w:rsid w:val="00DE4B6D"/>
    <w:rsid w:val="00DF17E5"/>
    <w:rsid w:val="00DF4DD6"/>
    <w:rsid w:val="00DF5997"/>
    <w:rsid w:val="00DF6516"/>
    <w:rsid w:val="00DF71CE"/>
    <w:rsid w:val="00DF7D54"/>
    <w:rsid w:val="00E00A31"/>
    <w:rsid w:val="00E02621"/>
    <w:rsid w:val="00E02844"/>
    <w:rsid w:val="00E037DD"/>
    <w:rsid w:val="00E06979"/>
    <w:rsid w:val="00E0741F"/>
    <w:rsid w:val="00E07493"/>
    <w:rsid w:val="00E10A80"/>
    <w:rsid w:val="00E10DC6"/>
    <w:rsid w:val="00E11D29"/>
    <w:rsid w:val="00E15894"/>
    <w:rsid w:val="00E224A3"/>
    <w:rsid w:val="00E22A9B"/>
    <w:rsid w:val="00E23CB7"/>
    <w:rsid w:val="00E25F6E"/>
    <w:rsid w:val="00E275CF"/>
    <w:rsid w:val="00E27BBB"/>
    <w:rsid w:val="00E3043D"/>
    <w:rsid w:val="00E30948"/>
    <w:rsid w:val="00E35B50"/>
    <w:rsid w:val="00E36B01"/>
    <w:rsid w:val="00E4284B"/>
    <w:rsid w:val="00E464DD"/>
    <w:rsid w:val="00E46576"/>
    <w:rsid w:val="00E47E2E"/>
    <w:rsid w:val="00E52F65"/>
    <w:rsid w:val="00E54437"/>
    <w:rsid w:val="00E56228"/>
    <w:rsid w:val="00E56FA9"/>
    <w:rsid w:val="00E60F66"/>
    <w:rsid w:val="00E65154"/>
    <w:rsid w:val="00E65B39"/>
    <w:rsid w:val="00E666FD"/>
    <w:rsid w:val="00E6707A"/>
    <w:rsid w:val="00E672CF"/>
    <w:rsid w:val="00E71105"/>
    <w:rsid w:val="00E75041"/>
    <w:rsid w:val="00E75AD4"/>
    <w:rsid w:val="00E76204"/>
    <w:rsid w:val="00E77ED9"/>
    <w:rsid w:val="00E80F7E"/>
    <w:rsid w:val="00E8176D"/>
    <w:rsid w:val="00E81DA7"/>
    <w:rsid w:val="00E820D3"/>
    <w:rsid w:val="00E82234"/>
    <w:rsid w:val="00E82E25"/>
    <w:rsid w:val="00E8300F"/>
    <w:rsid w:val="00E837A6"/>
    <w:rsid w:val="00E84FAB"/>
    <w:rsid w:val="00E85AEF"/>
    <w:rsid w:val="00E86DE8"/>
    <w:rsid w:val="00E86E6E"/>
    <w:rsid w:val="00E87A9B"/>
    <w:rsid w:val="00E87B78"/>
    <w:rsid w:val="00E9016A"/>
    <w:rsid w:val="00E915C5"/>
    <w:rsid w:val="00E928C9"/>
    <w:rsid w:val="00E93792"/>
    <w:rsid w:val="00E94ABA"/>
    <w:rsid w:val="00E96789"/>
    <w:rsid w:val="00EA1027"/>
    <w:rsid w:val="00EA2393"/>
    <w:rsid w:val="00EA34A3"/>
    <w:rsid w:val="00EA54FF"/>
    <w:rsid w:val="00EB1C46"/>
    <w:rsid w:val="00EB1DCF"/>
    <w:rsid w:val="00EB3C08"/>
    <w:rsid w:val="00EB52FC"/>
    <w:rsid w:val="00EB6D00"/>
    <w:rsid w:val="00EB7AA0"/>
    <w:rsid w:val="00EC1584"/>
    <w:rsid w:val="00EC3050"/>
    <w:rsid w:val="00EC38A4"/>
    <w:rsid w:val="00EC7782"/>
    <w:rsid w:val="00ED0929"/>
    <w:rsid w:val="00ED0E7D"/>
    <w:rsid w:val="00ED134B"/>
    <w:rsid w:val="00ED1E40"/>
    <w:rsid w:val="00ED32CF"/>
    <w:rsid w:val="00ED63FA"/>
    <w:rsid w:val="00ED7370"/>
    <w:rsid w:val="00EE0996"/>
    <w:rsid w:val="00EE3A2F"/>
    <w:rsid w:val="00EE707E"/>
    <w:rsid w:val="00EF03DB"/>
    <w:rsid w:val="00EF0601"/>
    <w:rsid w:val="00EF20DE"/>
    <w:rsid w:val="00EF271A"/>
    <w:rsid w:val="00EF27A5"/>
    <w:rsid w:val="00EF2842"/>
    <w:rsid w:val="00EF3A0C"/>
    <w:rsid w:val="00EF49BF"/>
    <w:rsid w:val="00EF5E26"/>
    <w:rsid w:val="00EF7A79"/>
    <w:rsid w:val="00F03FDE"/>
    <w:rsid w:val="00F04F67"/>
    <w:rsid w:val="00F052E3"/>
    <w:rsid w:val="00F06C45"/>
    <w:rsid w:val="00F0729A"/>
    <w:rsid w:val="00F10625"/>
    <w:rsid w:val="00F1075F"/>
    <w:rsid w:val="00F116B8"/>
    <w:rsid w:val="00F128CD"/>
    <w:rsid w:val="00F14EF2"/>
    <w:rsid w:val="00F16069"/>
    <w:rsid w:val="00F225BB"/>
    <w:rsid w:val="00F22FC7"/>
    <w:rsid w:val="00F23168"/>
    <w:rsid w:val="00F24172"/>
    <w:rsid w:val="00F24B26"/>
    <w:rsid w:val="00F27421"/>
    <w:rsid w:val="00F27AB5"/>
    <w:rsid w:val="00F307D8"/>
    <w:rsid w:val="00F3344E"/>
    <w:rsid w:val="00F33D72"/>
    <w:rsid w:val="00F37C89"/>
    <w:rsid w:val="00F37D35"/>
    <w:rsid w:val="00F40DF0"/>
    <w:rsid w:val="00F41DCE"/>
    <w:rsid w:val="00F43F56"/>
    <w:rsid w:val="00F47F68"/>
    <w:rsid w:val="00F50162"/>
    <w:rsid w:val="00F52DCE"/>
    <w:rsid w:val="00F554EC"/>
    <w:rsid w:val="00F559B1"/>
    <w:rsid w:val="00F6061D"/>
    <w:rsid w:val="00F60E78"/>
    <w:rsid w:val="00F63716"/>
    <w:rsid w:val="00F65E6F"/>
    <w:rsid w:val="00F66082"/>
    <w:rsid w:val="00F668FA"/>
    <w:rsid w:val="00F67962"/>
    <w:rsid w:val="00F67E9A"/>
    <w:rsid w:val="00F72952"/>
    <w:rsid w:val="00F747D8"/>
    <w:rsid w:val="00F77F11"/>
    <w:rsid w:val="00F809E1"/>
    <w:rsid w:val="00F81BB1"/>
    <w:rsid w:val="00F81DF8"/>
    <w:rsid w:val="00F82243"/>
    <w:rsid w:val="00F822E3"/>
    <w:rsid w:val="00F83023"/>
    <w:rsid w:val="00F83681"/>
    <w:rsid w:val="00F8531D"/>
    <w:rsid w:val="00F85E38"/>
    <w:rsid w:val="00F92672"/>
    <w:rsid w:val="00F92917"/>
    <w:rsid w:val="00F92CDA"/>
    <w:rsid w:val="00F9396D"/>
    <w:rsid w:val="00F9408C"/>
    <w:rsid w:val="00F94BF3"/>
    <w:rsid w:val="00F97BDE"/>
    <w:rsid w:val="00F97DD3"/>
    <w:rsid w:val="00FA2E68"/>
    <w:rsid w:val="00FA3F39"/>
    <w:rsid w:val="00FA4D9B"/>
    <w:rsid w:val="00FA5B9B"/>
    <w:rsid w:val="00FA74BB"/>
    <w:rsid w:val="00FA7FC3"/>
    <w:rsid w:val="00FB0113"/>
    <w:rsid w:val="00FB06E0"/>
    <w:rsid w:val="00FB112C"/>
    <w:rsid w:val="00FB196B"/>
    <w:rsid w:val="00FB1F22"/>
    <w:rsid w:val="00FB2818"/>
    <w:rsid w:val="00FB3854"/>
    <w:rsid w:val="00FB56C9"/>
    <w:rsid w:val="00FB7294"/>
    <w:rsid w:val="00FB7F9B"/>
    <w:rsid w:val="00FC2724"/>
    <w:rsid w:val="00FC2AEC"/>
    <w:rsid w:val="00FD0232"/>
    <w:rsid w:val="00FD123E"/>
    <w:rsid w:val="00FD3E9B"/>
    <w:rsid w:val="00FD5A81"/>
    <w:rsid w:val="00FD7526"/>
    <w:rsid w:val="00FE072C"/>
    <w:rsid w:val="00FE3AF5"/>
    <w:rsid w:val="00FE4504"/>
    <w:rsid w:val="00FE6568"/>
    <w:rsid w:val="00FE7E79"/>
    <w:rsid w:val="00FF2BBD"/>
    <w:rsid w:val="00FF34E6"/>
    <w:rsid w:val="00FF4BF1"/>
    <w:rsid w:val="00FF5F4A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D32DE-A584-408C-9122-41B4EA55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10</Pages>
  <Words>2704</Words>
  <Characters>15414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Дементьев Николай Прокопьевич</dc:creator>
  <cp:lastModifiedBy>Щукин Александр Александрович</cp:lastModifiedBy>
  <cp:revision>91</cp:revision>
  <cp:lastPrinted>2019-03-20T10:30:00Z</cp:lastPrinted>
  <dcterms:created xsi:type="dcterms:W3CDTF">2019-02-19T06:14:00Z</dcterms:created>
  <dcterms:modified xsi:type="dcterms:W3CDTF">2019-04-23T12:30:00Z</dcterms:modified>
</cp:coreProperties>
</file>