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/>
          <w:b/>
          <w:sz w:val="16"/>
          <w:szCs w:val="20"/>
        </w:rPr>
        <w:id w:val="155621564"/>
        <w:docPartObj>
          <w:docPartGallery w:val="Cover Pages"/>
          <w:docPartUnique/>
        </w:docPartObj>
      </w:sdtPr>
      <w:sdtEndPr>
        <w:rPr>
          <w:lang w:eastAsia="ru-RU"/>
        </w:rPr>
      </w:sdtEndPr>
      <w:sdtContent>
        <w:p w:rsidR="00332614" w:rsidRPr="00E10BFD" w:rsidRDefault="00332614" w:rsidP="008E4CA1">
          <w:pPr>
            <w:pStyle w:val="EventsMainDocument"/>
            <w:rPr>
              <w:rFonts w:ascii="Times New Roman" w:hAnsi="Times New Roman"/>
            </w:rPr>
          </w:pPr>
        </w:p>
        <w:p w:rsidR="00332614" w:rsidRPr="00E10BFD" w:rsidRDefault="00332614">
          <w:pPr>
            <w:rPr>
              <w:rFonts w:ascii="Times New Roman" w:hAnsi="Times New Roman" w:cs="Times New Roman"/>
            </w:rPr>
          </w:pPr>
        </w:p>
        <w:p w:rsidR="00332614" w:rsidRPr="00E10BFD" w:rsidRDefault="00332614">
          <w:pPr>
            <w:rPr>
              <w:rFonts w:ascii="Times New Roman" w:hAnsi="Times New Roman" w:cs="Times New Roman"/>
            </w:rPr>
          </w:pPr>
        </w:p>
        <w:p w:rsidR="007320FA" w:rsidRPr="00E10BFD" w:rsidRDefault="00C6778D" w:rsidP="007320FA">
          <w:pPr>
            <w:pStyle w:val="af6"/>
            <w:rPr>
              <w:rFonts w:ascii="Times New Roman" w:hAnsi="Times New Roman"/>
              <w:i/>
              <w:lang w:val="ru-RU"/>
            </w:rPr>
          </w:pPr>
          <w:r w:rsidRPr="00E10BFD">
            <w:rPr>
              <w:rFonts w:ascii="Times New Roman" w:hAnsi="Times New Roman"/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E10BFD" w:rsidRPr="003500D8" w:rsidRDefault="00E10BFD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:rsidR="00E10BFD" w:rsidRPr="003500D8" w:rsidRDefault="00E10BFD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320FA" w:rsidRPr="00E10BFD">
            <w:rPr>
              <w:rFonts w:ascii="Times New Roman" w:hAnsi="Times New Roman"/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E10BFD">
            <w:rPr>
              <w:rFonts w:ascii="Times New Roman" w:hAnsi="Times New Roman"/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>
                    <wp:extent cx="6057900" cy="381000"/>
                    <wp:effectExtent l="0" t="0" r="3810" b="381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0BFD" w:rsidRPr="00F90588" w:rsidRDefault="00E10BFD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:rsidR="00E10BFD" w:rsidRPr="00F90588" w:rsidRDefault="00E10BFD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10BFD" w:rsidTr="007320FA">
            <w:trPr>
              <w:trHeight w:val="175"/>
            </w:trPr>
            <w:tc>
              <w:tcPr>
                <w:tcW w:w="5812" w:type="dxa"/>
              </w:tcPr>
              <w:p w:rsidR="007320FA" w:rsidRPr="00E10BFD" w:rsidRDefault="001811DE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="Times New Roman" w:hAnsi="Times New Roman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>2</w:t>
                </w:r>
                <w:r w:rsidR="007F60C5"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>7</w:t>
                </w:r>
                <w:r w:rsidR="004019C6"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</w:t>
                </w:r>
                <w:r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>октября</w:t>
                </w:r>
                <w:r w:rsidR="007320FA"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202</w:t>
                </w:r>
                <w:r w:rsidR="00BC5F61" w:rsidRPr="00E10BFD">
                  <w:rPr>
                    <w:rFonts w:ascii="Times New Roman" w:hAnsi="Times New Roman"/>
                    <w:b/>
                    <w:color w:val="244061"/>
                    <w:sz w:val="32"/>
                  </w:rPr>
                  <w:t>3</w:t>
                </w:r>
              </w:p>
              <w:p w:rsidR="007320FA" w:rsidRPr="00E10BFD" w:rsidRDefault="007320FA" w:rsidP="00CF7C6E">
                <w:pPr>
                  <w:pStyle w:val="af4"/>
                  <w:rPr>
                    <w:rFonts w:ascii="Times New Roman" w:hAnsi="Times New Roman"/>
                  </w:rPr>
                </w:pPr>
              </w:p>
            </w:tc>
          </w:tr>
          <w:bookmarkEnd w:id="0"/>
        </w:tbl>
        <w:p w:rsidR="00332614" w:rsidRPr="00E10BFD" w:rsidRDefault="00332614" w:rsidP="00C867A9">
          <w:pPr>
            <w:pStyle w:val="DocumentDoubles"/>
            <w:rPr>
              <w:rFonts w:ascii="Times New Roman" w:hAnsi="Times New Roman" w:cs="Times New Roman"/>
              <w:bCs/>
              <w:noProof/>
              <w:lang w:eastAsia="ru-RU"/>
            </w:rPr>
          </w:pPr>
          <w:r w:rsidRPr="00E10BFD">
            <w:rPr>
              <w:rFonts w:ascii="Times New Roman" w:hAnsi="Times New Roman" w:cs="Times New Roman"/>
              <w:noProof/>
              <w:lang w:eastAsia="ru-RU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bookmarkStart w:id="1" w:name="ref_toc" w:displacedByCustomXml="prev"/>
        <w:p w:rsidR="003759B0" w:rsidRPr="00E10BFD" w:rsidRDefault="00880BB0" w:rsidP="00604A4D">
          <w:pPr>
            <w:pStyle w:val="a4"/>
            <w:spacing w:after="200" w:line="276" w:lineRule="auto"/>
            <w:jc w:val="center"/>
            <w:rPr>
              <w:rFonts w:ascii="Times New Roman" w:hAnsi="Times New Roman" w:cs="Times New Roman"/>
            </w:rPr>
          </w:pPr>
          <w:r w:rsidRPr="00E10BFD">
            <w:rPr>
              <w:rFonts w:ascii="Times New Roman" w:hAnsi="Times New Roman" w:cs="Times New Roman"/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:rsidR="00C6778D" w:rsidRDefault="00ED049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E10BFD">
            <w:rPr>
              <w:rFonts w:ascii="Times New Roman" w:hAnsi="Times New Roman" w:cs="Times New Roman"/>
              <w:iCs w:val="0"/>
              <w:caps w:val="0"/>
            </w:rPr>
            <w:fldChar w:fldCharType="begin"/>
          </w:r>
          <w:r w:rsidR="00CC006C" w:rsidRPr="00E10BFD">
            <w:rPr>
              <w:rFonts w:ascii="Times New Roman" w:hAnsi="Times New Roman" w:cs="Times New Roman"/>
              <w:iCs w:val="0"/>
              <w:caps w:val="0"/>
            </w:rPr>
            <w:instrText xml:space="preserve"> TOC \o "1-4" \h \z \u </w:instrText>
          </w:r>
          <w:r w:rsidRPr="00E10BFD">
            <w:rPr>
              <w:rFonts w:ascii="Times New Roman" w:hAnsi="Times New Roman" w:cs="Times New Roman"/>
              <w:iCs w:val="0"/>
              <w:caps w:val="0"/>
            </w:rPr>
            <w:fldChar w:fldCharType="separate"/>
          </w:r>
          <w:hyperlink w:anchor="_Toc149326377" w:history="1">
            <w:r w:rsidR="00C6778D" w:rsidRPr="00326D50">
              <w:rPr>
                <w:rStyle w:val="a7"/>
                <w:rFonts w:ascii="Times New Roman" w:hAnsi="Times New Roman" w:cs="Times New Roman"/>
                <w:noProof/>
              </w:rPr>
              <w:t>ТРАВМАТИЗМ, ПРОИСШЕСТВИЯ</w:t>
            </w:r>
            <w:r w:rsidR="00C6778D">
              <w:rPr>
                <w:noProof/>
                <w:webHidden/>
              </w:rPr>
              <w:tab/>
            </w:r>
            <w:r w:rsidR="00C6778D">
              <w:rPr>
                <w:noProof/>
                <w:webHidden/>
              </w:rPr>
              <w:fldChar w:fldCharType="begin"/>
            </w:r>
            <w:r w:rsidR="00C6778D">
              <w:rPr>
                <w:noProof/>
                <w:webHidden/>
              </w:rPr>
              <w:instrText xml:space="preserve"> PAGEREF _Toc149326377 \h </w:instrText>
            </w:r>
            <w:r w:rsidR="00C6778D">
              <w:rPr>
                <w:noProof/>
                <w:webHidden/>
              </w:rPr>
            </w:r>
            <w:r w:rsidR="00C6778D"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3</w:t>
            </w:r>
            <w:r w:rsidR="00C6778D"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78" w:history="1">
            <w:r w:rsidRPr="00326D50">
              <w:rPr>
                <w:rStyle w:val="a7"/>
                <w:rFonts w:ascii="Times New Roman" w:hAnsi="Times New Roman" w:cs="Times New Roman"/>
              </w:rPr>
              <w:t>27.10.2023 Крановщик погиб от удара током в Забайкальском крае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79" w:history="1">
            <w:r w:rsidRPr="00326D50">
              <w:rPr>
                <w:rStyle w:val="a7"/>
                <w:rFonts w:ascii="Times New Roman" w:hAnsi="Times New Roman" w:cs="Times New Roman"/>
              </w:rPr>
              <w:t>26.10.2023 Учительница младших классов скончалась на рабочем месте в российском регионе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80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81" w:history="1">
            <w:r w:rsidRPr="00326D50">
              <w:rPr>
                <w:rStyle w:val="a7"/>
                <w:rFonts w:ascii="Times New Roman" w:hAnsi="Times New Roman" w:cs="Times New Roman"/>
              </w:rPr>
              <w:t>27.10.2023 В ГД призвали обязать культурные центры преподавать мигрантам русский язык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82" w:history="1">
            <w:r w:rsidRPr="00326D50">
              <w:rPr>
                <w:rStyle w:val="a7"/>
                <w:rFonts w:ascii="Times New Roman" w:hAnsi="Times New Roman" w:cs="Times New Roman"/>
              </w:rPr>
              <w:t>26.10.2023 За мигрантов берутся всерьез: от МВД РФ потребовали усилить контроль в аэропортах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83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В.В. ПУТИН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84" w:history="1">
            <w:r w:rsidRPr="00326D50">
              <w:rPr>
                <w:rStyle w:val="a7"/>
                <w:rFonts w:ascii="Times New Roman" w:hAnsi="Times New Roman" w:cs="Times New Roman"/>
              </w:rPr>
              <w:t>26.10.2023 Путин подписал закон об утверждении новой климатической доктрины РФ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85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86" w:history="1">
            <w:r w:rsidRPr="00326D50">
              <w:rPr>
                <w:rStyle w:val="a7"/>
                <w:rFonts w:ascii="Times New Roman" w:hAnsi="Times New Roman" w:cs="Times New Roman"/>
              </w:rPr>
              <w:t>27.10.2023 В России изменили порядок прохождения альтернативной службы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87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88" w:history="1">
            <w:r w:rsidRPr="00326D50">
              <w:rPr>
                <w:rStyle w:val="a7"/>
                <w:rFonts w:ascii="Times New Roman" w:hAnsi="Times New Roman" w:cs="Times New Roman"/>
              </w:rPr>
              <w:t>26.10.2023 В Липецке объединили центр занятости и МФЦ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89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0" w:history="1">
            <w:r w:rsidRPr="00326D50">
              <w:rPr>
                <w:rStyle w:val="a7"/>
                <w:rFonts w:ascii="Times New Roman" w:hAnsi="Times New Roman" w:cs="Times New Roman"/>
              </w:rPr>
              <w:t>27.10.2023 В Марий Эл станочник деревообрабатывающего предприятия повредил ногу на работе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1" w:history="1">
            <w:r w:rsidRPr="00326D50">
              <w:rPr>
                <w:rStyle w:val="a7"/>
                <w:rFonts w:ascii="Times New Roman" w:hAnsi="Times New Roman" w:cs="Times New Roman"/>
              </w:rPr>
              <w:t>27.10.2023 В Карелии электромонтер потерял сознание от укуса шершня во время работы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2" w:history="1">
            <w:r w:rsidRPr="00326D50">
              <w:rPr>
                <w:rStyle w:val="a7"/>
                <w:rFonts w:ascii="Times New Roman" w:hAnsi="Times New Roman" w:cs="Times New Roman"/>
              </w:rPr>
              <w:t>26.10.2023 Слесарь умер на рабочем месте в Павлове Нижегородской области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3" w:history="1">
            <w:r w:rsidRPr="00326D50">
              <w:rPr>
                <w:rStyle w:val="a7"/>
                <w:rFonts w:ascii="Times New Roman" w:hAnsi="Times New Roman" w:cs="Times New Roman"/>
              </w:rPr>
              <w:t>26.10.2023 Сотрудники ковдорского ГОКа остались недовольны решением инспекции труда после проверки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4" w:history="1">
            <w:r w:rsidRPr="00326D50">
              <w:rPr>
                <w:rStyle w:val="a7"/>
                <w:rFonts w:ascii="Times New Roman" w:hAnsi="Times New Roman" w:cs="Times New Roman"/>
              </w:rPr>
              <w:t>26.10.2023 Специалисты выяснили, как и почему шершень ужалил рабочего в Карелии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9326395" w:history="1">
            <w:r w:rsidRPr="00326D50">
              <w:rPr>
                <w:rStyle w:val="a7"/>
                <w:rFonts w:ascii="Times New Roman" w:hAnsi="Times New Roman" w:cs="Times New Roman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_Toc149326395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1F2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6" w:history="1">
            <w:r w:rsidRPr="00326D50">
              <w:rPr>
                <w:rStyle w:val="a7"/>
                <w:rFonts w:ascii="Times New Roman" w:hAnsi="Times New Roman" w:cs="Times New Roman"/>
              </w:rPr>
              <w:t>27.10.2023 39% компаний в РФ повысили зарплаты сотрудникам в третьем квартале 2023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7" w:history="1">
            <w:r w:rsidRPr="00326D50">
              <w:rPr>
                <w:rStyle w:val="a7"/>
                <w:rFonts w:ascii="Times New Roman" w:hAnsi="Times New Roman" w:cs="Times New Roman"/>
              </w:rPr>
              <w:t>26.10.2023 Глава Кировской области поручил предусмотреть выплаты врачам за дополнительные приемы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8" w:history="1">
            <w:r w:rsidRPr="00326D50">
              <w:rPr>
                <w:rStyle w:val="a7"/>
                <w:rFonts w:ascii="Times New Roman" w:hAnsi="Times New Roman" w:cs="Times New Roman"/>
              </w:rPr>
              <w:t>26.10.2023 В Псковской области создадут первый дискуссионный клуб для педагогов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399" w:history="1">
            <w:r w:rsidRPr="00326D50">
              <w:rPr>
                <w:rStyle w:val="a7"/>
                <w:rFonts w:ascii="Times New Roman" w:hAnsi="Times New Roman" w:cs="Times New Roman"/>
              </w:rPr>
              <w:t>26.10.2023 Дума просит продлить реализацию нацпроектов по туризму и поддержке занятости до2030 г.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400" w:history="1">
            <w:r w:rsidRPr="00326D50">
              <w:rPr>
                <w:rStyle w:val="a7"/>
                <w:rFonts w:ascii="Times New Roman" w:hAnsi="Times New Roman" w:cs="Times New Roman"/>
              </w:rPr>
              <w:t>26.10.2023 На высшее образование в новых регионах пойдут значительные средства бюджета - депутат Думы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C6778D" w:rsidRDefault="00C6778D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9326401" w:history="1">
            <w:r w:rsidRPr="00326D50">
              <w:rPr>
                <w:rStyle w:val="a7"/>
                <w:rFonts w:ascii="Times New Roman" w:hAnsi="Times New Roman" w:cs="Times New Roman"/>
              </w:rPr>
              <w:t>26.10.2023 Приостановка индексации зарплат госслужащих не коснется военных и силовиков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_Toc149326401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61F29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3759B0" w:rsidRPr="00E10BFD" w:rsidRDefault="00ED049D">
          <w:pPr>
            <w:rPr>
              <w:rFonts w:ascii="Times New Roman" w:hAnsi="Times New Roman" w:cs="Times New Roman"/>
            </w:rPr>
          </w:pPr>
          <w:r w:rsidRPr="00E10BFD">
            <w:rPr>
              <w:rFonts w:ascii="Times New Roman" w:hAnsi="Times New Roman" w:cs="Times New Roman"/>
              <w:iCs/>
              <w:caps/>
              <w:sz w:val="22"/>
            </w:rPr>
            <w:fldChar w:fldCharType="end"/>
          </w:r>
        </w:p>
      </w:sdtContent>
    </w:sdt>
    <w:p w:rsidR="0063193B" w:rsidRPr="00E10BFD" w:rsidRDefault="0063193B" w:rsidP="00604A4D">
      <w:pPr>
        <w:pStyle w:val="DocumentBody"/>
        <w:rPr>
          <w:rFonts w:ascii="Times New Roman" w:hAnsi="Times New Roman" w:cs="Times New Roman"/>
        </w:rPr>
      </w:pPr>
      <w:r w:rsidRPr="00E10BFD">
        <w:rPr>
          <w:rFonts w:ascii="Times New Roman" w:hAnsi="Times New Roman" w:cs="Times New Roman"/>
        </w:rPr>
        <w:br w:type="page"/>
      </w:r>
    </w:p>
    <w:p w:rsidR="0012029E" w:rsidRPr="00E10BFD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" w:name="d_80eceefb26124d1fbf442609619aa6b5"/>
      <w:bookmarkStart w:id="4" w:name="_Toc86345868"/>
      <w:bookmarkStart w:id="5" w:name="_Toc149326377"/>
      <w:bookmarkEnd w:id="3"/>
      <w:r w:rsidRPr="00E10BFD">
        <w:rPr>
          <w:rFonts w:ascii="Times New Roman" w:hAnsi="Times New Roman" w:cs="Times New Roman"/>
          <w:szCs w:val="24"/>
        </w:rPr>
        <w:lastRenderedPageBreak/>
        <w:t>ТРАВМАТИЗМ, ПРОИСШЕСТВИЯ</w:t>
      </w:r>
      <w:bookmarkEnd w:id="4"/>
      <w:bookmarkEnd w:id="5"/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6" w:name="_Toc149326378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Крановщик погиб от удара током в Забайкальском крае</w:t>
      </w:r>
      <w:bookmarkEnd w:id="6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Транспортная прокуратура проводит проверку по факту гибели водителя автомобиля «Урал» с краном в Забайкальском крае. Мужчина получил удар током.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Инцидент произошел недалеко от станции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Ксеньевка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Могочинском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районе. По данным ИА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ChitaMedia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, во время установки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шумоизоляционного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забора мужчина задел стрелой высоковольтные воздушные линии. С поражением током потерпевшего доставили в фельдшерский пункт. Медики констатировали смерть рабочего.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Прокуратура проверяет исполнение закона об охране труда.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 Волгограде в начале октября двое </w:t>
      </w:r>
      <w:r w:rsidRPr="00E10BFD">
        <w:rPr>
          <w:rFonts w:ascii="Times New Roman" w:hAnsi="Times New Roman" w:cs="Times New Roman"/>
          <w:b/>
          <w:sz w:val="24"/>
          <w:szCs w:val="24"/>
        </w:rPr>
        <w:t>рабочих сорвались</w:t>
      </w:r>
      <w:r w:rsidRPr="00E10BFD">
        <w:rPr>
          <w:rFonts w:ascii="Times New Roman" w:hAnsi="Times New Roman" w:cs="Times New Roman"/>
          <w:sz w:val="24"/>
          <w:szCs w:val="24"/>
        </w:rPr>
        <w:t xml:space="preserve"> с высоты 22 м во время мытья окон машинного зала ГЭС. Свидетели утверждают, что стопоры подъемника люльки не сработали. Один мужчина погиб, второй сильно пострадал.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https://iz.ru/1595997/2023-10-27/kranovshchik-pogib-ot-udara-tokom-v-zabaikalskom-krae</w:t>
        </w:r>
      </w:hyperlink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7" w:name="_Toc149326379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Учительница младших классов скончалась на рабочем месте в российском регионе</w:t>
      </w:r>
      <w:bookmarkEnd w:id="7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 Тюмени учительница младших классов умерла в школе перед уроком. Об этом пишет портал 72.RU.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"Перед началом урока один из педагогов школы № 92 почувствовал себя плохо. Была вызвана скорая медицинская помощь", - сказали журналистам в департаменте образования города.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Трагедия случилась утром 24 октября. На место вызвали скорую, прибывшие медики проводили сердечно-легочную реанимацию, но в итоге спасти женщину не удалось. Известно, что ей было около 50 лет. Причина смерти не называется.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https://www.mk.ru/incident/2023/10/26/uchitelnica-mladshikh-klassov-skonchalas-na-rabochem-meste-v-rossiyskom-regione.html</w:t>
        </w:r>
      </w:hyperlink>
    </w:p>
    <w:p w:rsidR="0012029E" w:rsidRPr="00E10BFD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8" w:name="d_2c13eda10ddd4e4e9901157975c7b38b"/>
      <w:bookmarkStart w:id="9" w:name="_Toc86345875"/>
      <w:bookmarkStart w:id="10" w:name="_Toc149326380"/>
      <w:bookmarkEnd w:id="8"/>
      <w:r w:rsidRPr="00E10BFD">
        <w:rPr>
          <w:rFonts w:ascii="Times New Roman" w:hAnsi="Times New Roman" w:cs="Times New Roman"/>
          <w:szCs w:val="24"/>
        </w:rPr>
        <w:t>ТРУДОВАЯ МИГРАЦИЯ</w:t>
      </w:r>
      <w:bookmarkEnd w:id="9"/>
      <w:bookmarkEnd w:id="10"/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11" w:name="_Toc110517695"/>
      <w:bookmarkStart w:id="12" w:name="_Toc110603222"/>
      <w:bookmarkStart w:id="13" w:name="_Toc86345876"/>
      <w:bookmarkStart w:id="14" w:name="_Toc149326381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 ГД призвали обязать культурные центры преподавать мигрантам русский язык</w:t>
      </w:r>
      <w:bookmarkEnd w:id="14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Необходимо обязать всевозможные культурные центры, места пребывания и массового скопления мигрантов иметь в обязательном порядке функцию изучения русского языка, считает депутат Госдумы Султан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Хамзаев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"Необходимо обязать всевозможные культурные центры - чаще так называются молельные комнаты, места пребывания и массового скопления мигрантов - иметь в обязательном порядке функцию изучения русского языка.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Трудовые мигранты</w:t>
      </w:r>
      <w:r w:rsidRPr="00E10BFD">
        <w:rPr>
          <w:rFonts w:ascii="Times New Roman" w:hAnsi="Times New Roman" w:cs="Times New Roman"/>
          <w:sz w:val="24"/>
          <w:szCs w:val="24"/>
        </w:rPr>
        <w:t xml:space="preserve">, приезжающие в Россию, должны не только разово сдавать тесты при приезде в страну, а системно улучшать свои знания русского языка", - заявил РИА Новости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Хамзаев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По словам депутата, любой гражданин России учит русский язык всю свою жизнь, 9 или 11 классов.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"Любой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трудовой мигрант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лучшем случае изучал русский в школе, а некоторые - пару месяцев до решения приехать в Россию. Отдельно отмечу другую сложность - дети мигрантов, которые уже родились в России, но не говорят на русском языке. Школа русского языка должна быть в каждом культурном центре", - отметил парламентарий.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 Госдуму внесли проект о запрете мигрантам работать в школах и больницах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https://ria.ru/20231027/khamzaev-1905541201.html</w:t>
        </w:r>
      </w:hyperlink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15" w:name="d_67377343077b4539b48469e8c6e87c93"/>
      <w:bookmarkStart w:id="16" w:name="_Toc149326382"/>
      <w:bookmarkEnd w:id="15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За мигрантов берутся всерьез: от МВД РФ потребовали усилить контроль в аэропортах</w:t>
      </w:r>
      <w:bookmarkEnd w:id="16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 Госдуме предложили установить дактилоскопические стойки, чтобы по отпечаткам пальцев определить повторно въезжающих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гастарбайтеров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Запись За мигрантов берутся всерьез: от МВД РФ потребовали усилить контроль в аэропортах впервые появилась Блокнот Россия.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Для проверки мигрантов в аэропортах должны установить дактилоскопические стойки, чтобы опознать человека по отпечаткам пальцев рук. Данное предложение поступило от депутата Госдумы Ярослава Нилова в рамках борьбы с нарушениями, совершенным приезжающими на заработки в Россию гражданами СНГ.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«Одной из превентивных мер является идентификация повторно въезжающих на территорию РФ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трудовых мигрантов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проведенной ранее государственной дактилоскопической регистрации», - приводит Ura.ru текст из обращения Ярослава Нилова.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Парламентарий обратился с этим предложением к министру внутренних дел РФ Владимиру Колокольцеву. Помимо дактилоскопической проверки Нилов считает необходимым разделить потоки российских и иностранных граждан, проходящих паспортный и таможенный контроль.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 последнее время ситуация с мигрантами в стране обострилась. Несколько дней назад (19 октября) на коллегии МВД обсуждалась проблема миграции и этнических преступлений в России. Несмотря на распространенное мнение, что преступность не имеет национальности, статистика МВД свидетельствует об обратном, вынужден был констатировать Владимир Колокольцев. Не стал скрывать министр и того, что общий масштаб противоправной деятельности приезжих в России поражает. Вымогательства, шантаж, похищения людей, рэкет, распространение наркотиков — это не полный список преступлений, совершаемых мигрантами.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У «иностранной» преступности изменилась даже сама структура — выросло доля тяжких и особо тяжких деяний, отметил министр. Если каких-то два года назад с наркотиками было связано каждое восьмое уголовное деяние, то сейчас уже каждое четвертое, приводит данные из отчета Колокольцева «МВД Медиа».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Силовикам поручено как можно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оперативнее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реагировать на каждое нарушение со стороны иностранных граждан. При этом министр призвал применять к ним весь комплекс мер наказания — вплоть да выдворения из России.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Не остался в стороне от острой проблемы и глава Следственного комитета РФ Александр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Бастрыкин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. По его поручению в регионах создаются специальные группы, которые будут заниматься преступлениями в сфере миграции. Также ведомство намерено тщательнее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мониторить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СМИ 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с целью выявления противоправных действий мигрантов.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«Территориальными следственными органами СК России только в первом полугодии 2023 года направлено в суды более 1 200 уголовных дел данной категории. Вместе с тем уголовно-правовая реакция на беззаконие со стороны приезжих в ряде регионов явно недостаточна», — цитирует ТАСС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Бастрыкина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Ранее член Совета по правам человека (СПЧ) при президенте России Кирилл Кабанов объяснил, почему у россиян пропадает желание защищать и защищаться от противоправных действий приезжих. Дело в том, что над ними как дамоклов меч висит статья «за превышение самообороны». Кабанов считает необходимым изменить подход как правоохранителей, так и судей к реальным фактам самообороны и защиты других.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https://bloknot.ru/obshhestvo/za-migrantov-berutsya-vser-ez-ot-mvd-rf-potrebovali-usilit-kontrol-v-ae-roportah-1188705.html</w:t>
        </w:r>
      </w:hyperlink>
    </w:p>
    <w:p w:rsidR="008730FB" w:rsidRPr="00E10BFD" w:rsidRDefault="008730FB" w:rsidP="008730FB">
      <w:pPr>
        <w:pStyle w:val="3"/>
        <w:rPr>
          <w:rFonts w:ascii="Times New Roman" w:hAnsi="Times New Roman" w:cs="Times New Roman"/>
          <w:caps w:val="0"/>
          <w:szCs w:val="24"/>
        </w:rPr>
      </w:pPr>
      <w:bookmarkStart w:id="17" w:name="d_93e9bd28610a4e5e882d97012b2c2af8"/>
      <w:bookmarkStart w:id="18" w:name="_Toc149326383"/>
      <w:bookmarkEnd w:id="17"/>
      <w:r w:rsidRPr="00E10BFD">
        <w:rPr>
          <w:rFonts w:ascii="Times New Roman" w:hAnsi="Times New Roman" w:cs="Times New Roman"/>
          <w:szCs w:val="24"/>
        </w:rPr>
        <w:t xml:space="preserve">В.В. </w:t>
      </w:r>
      <w:r w:rsidRPr="00E10BFD">
        <w:rPr>
          <w:rFonts w:ascii="Times New Roman" w:hAnsi="Times New Roman" w:cs="Times New Roman"/>
          <w:caps w:val="0"/>
          <w:szCs w:val="24"/>
        </w:rPr>
        <w:t>ПУТИН</w:t>
      </w:r>
      <w:bookmarkEnd w:id="11"/>
      <w:bookmarkEnd w:id="18"/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19" w:name="_Toc149326384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Путин подписал закон об утверждении новой климатической доктрины РФ</w:t>
      </w:r>
      <w:bookmarkEnd w:id="19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Главной долгосрочной целью климатической политики РФ заявлено достижение углеродной нейтральности не позднее 2060 года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b/>
          <w:sz w:val="24"/>
          <w:szCs w:val="24"/>
        </w:rPr>
        <w:t>Президент России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Pr="00E10BFD">
        <w:rPr>
          <w:rFonts w:ascii="Times New Roman" w:hAnsi="Times New Roman" w:cs="Times New Roman"/>
          <w:b/>
          <w:sz w:val="24"/>
          <w:szCs w:val="24"/>
        </w:rPr>
        <w:t>Путин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четверг, 26 октября утвердил климатическую доктрину страны. Соответствующий указ, подписанный главой государства, размещен на официальном портале нормативных и правовых актов и вступает в силу со дня подписания.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Согласно этому документу, доктрина включает в себя систему взглядов на цели, основные принципы и механизмы реализации политики России по вопросам, связанным с изменением климата и его последствиями. Главной долгосрочной целью климатической политики РФ заявлено достижение углеродной нейтральности не позднее 2060 года. К этому времени должен быть достигнут "баланс между антропогенными выбросами парниковых газов и их поглощением".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Также в новой доктрине говорится, что проблема изменения климата на планете может быть решена только при условии участия всех стран. Россия уже делает свою часть работы, занимаясь разработкой коллективных мер.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 марте </w:t>
      </w:r>
      <w:r w:rsidRPr="00E10BFD">
        <w:rPr>
          <w:rFonts w:ascii="Times New Roman" w:hAnsi="Times New Roman" w:cs="Times New Roman"/>
          <w:b/>
          <w:sz w:val="24"/>
          <w:szCs w:val="24"/>
        </w:rPr>
        <w:t>правительство РФ</w:t>
      </w:r>
      <w:r w:rsidRPr="00E10BFD">
        <w:rPr>
          <w:rFonts w:ascii="Times New Roman" w:hAnsi="Times New Roman" w:cs="Times New Roman"/>
          <w:sz w:val="24"/>
          <w:szCs w:val="24"/>
        </w:rPr>
        <w:t xml:space="preserve"> утвердило меры по адаптации к изменениям климата до 2025 года, чтобы не допустить их негативного влияния на отрасли экономики и качество жизни людей.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Предыдущая версия климатической доктрины РФ была утверждена в 2009 году. Теперь, согласно нынешнему распоряжению президента, она признается утратившей силу.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"Сегодня пытаются отменить целую 1000-летнюю страну, наш народ", - заявил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президент России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Владимир </w:t>
      </w:r>
      <w:r w:rsidRPr="00E10BFD">
        <w:rPr>
          <w:rFonts w:ascii="Times New Roman" w:hAnsi="Times New Roman" w:cs="Times New Roman"/>
          <w:b/>
          <w:sz w:val="24"/>
          <w:szCs w:val="24"/>
        </w:rPr>
        <w:t>Путин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https://www.trud.ru/article/26-10-2023/1555271_putin_podpisal_zakon_ob_utverzhdenii_novoj_klimaticheskoj_doktriny_rf.html</w:t>
        </w:r>
      </w:hyperlink>
    </w:p>
    <w:p w:rsidR="00F12A18" w:rsidRPr="00E10BFD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0" w:name="_Toc86345880"/>
      <w:bookmarkStart w:id="21" w:name="_Toc149326385"/>
      <w:bookmarkEnd w:id="12"/>
      <w:bookmarkEnd w:id="13"/>
      <w:r w:rsidRPr="00E10BFD">
        <w:rPr>
          <w:rFonts w:ascii="Times New Roman" w:hAnsi="Times New Roman" w:cs="Times New Roman"/>
          <w:szCs w:val="24"/>
        </w:rPr>
        <w:t>МИНИСТЕРСТВО ТРУДА И СОЦИАЛЬНОЙ ЗАЩИТЫ РФ</w:t>
      </w:r>
      <w:bookmarkStart w:id="22" w:name="_Toc86345883"/>
      <w:bookmarkEnd w:id="20"/>
      <w:bookmarkEnd w:id="21"/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23" w:name="_Toc86345881"/>
      <w:bookmarkStart w:id="24" w:name="_Toc86345884"/>
      <w:bookmarkStart w:id="25" w:name="_Toc149326386"/>
      <w:bookmarkEnd w:id="22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 России изменили порядок прохождения альтернативной службы</w:t>
      </w:r>
      <w:bookmarkEnd w:id="25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E10BFD">
        <w:rPr>
          <w:rFonts w:ascii="Times New Roman" w:hAnsi="Times New Roman" w:cs="Times New Roman"/>
          <w:sz w:val="24"/>
          <w:szCs w:val="24"/>
        </w:rPr>
        <w:t xml:space="preserve"> дополнил список учреждений, где могут отдать священный долг те, кто не желает брать в руки оружие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Альтернативную службу можно пройти на должностях гражданского персонала в армии, а также в организациях, подведомственных органам власти. Список таких учреждений дополнили колледжами, больницами, медицинскими исследовательскими центрами, санаториями, домами-интернатами и ветеринарными клиниками. Такой приказ </w:t>
      </w:r>
      <w:r w:rsidRPr="00E10BFD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E10BFD">
        <w:rPr>
          <w:rFonts w:ascii="Times New Roman" w:hAnsi="Times New Roman" w:cs="Times New Roman"/>
          <w:sz w:val="24"/>
          <w:szCs w:val="24"/>
        </w:rPr>
        <w:t xml:space="preserve"> утвердил 25 октября. Куда могут устроиться призывники, которые не хотят служить в армии, выяснила «Парламентская газета».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Больница или кукольный театр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Список специальностей для прохождения альтернативной службы Министерство труда и социальной защиты утверждает ежегодно. Сейчас в нем 149 специальностей, в том числе врачи, медбратья, учителя, воспитатели, юрисконсульты, инженеры, экономисты, химики, агрохимики, повара. Также можно устроиться оленеводом, тренером, психологом, хореографом, звукорежиссером или пойти в артисты хора, балета и оркестра.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10BFD">
        <w:rPr>
          <w:rFonts w:ascii="Times New Roman" w:hAnsi="Times New Roman" w:cs="Times New Roman"/>
          <w:b/>
          <w:sz w:val="24"/>
          <w:szCs w:val="24"/>
        </w:rPr>
        <w:t>Минтруд</w:t>
      </w:r>
      <w:r w:rsidRPr="00E10BFD">
        <w:rPr>
          <w:rFonts w:ascii="Times New Roman" w:hAnsi="Times New Roman" w:cs="Times New Roman"/>
          <w:sz w:val="24"/>
          <w:szCs w:val="24"/>
        </w:rPr>
        <w:t xml:space="preserve"> составляет перечень учреждений, принимающих на работу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альтернативщиков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 В нем было 816 организаций, а добавили еще 144. Это учреждения образования, здравоохранения, сельского хозяйства, культуры и социальной сферы.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 обновленный список попали управления мелиорации и сельскохозяйственного водоснабжения нескольких регионов, детский туберкулезный санаторий «Пушкинский» в Санкт-Петербурге, детский санаторий «Белокуриха» в Алтайском крае, национальные медицинские исследовательские центры в Москве, Новосибирской и Калининградской областях. В перечень вошли Федеральный центр травматологии, ортопедии 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в Барнауле, Федеральный центр сердечно-сосудистой хирургии в Челябинске, несколько больниц, библиотек, перинатальных центров и реабилитационных клиник, ветеринарные лечебницы, интернаты для пожилых людей и инвалидов, социальные приюты для детей.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Также в список включили Курский автотехнический колледж, Мурманский областной театр кукол, Новгородское областное театрально-концертное агентство.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Куда подать заявление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На альтернативную службу идут те, кто не хочет держать в руках оружие из-за своих убеждений или веры. А представители коренных северных народов могут отказаться от службы в армии без объяснения причин.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Если человек не желает служить в армии, за полгода до призыва он должен подать заявление в военкомат. В нем следует указать причины и обстоятельства, из-за которых он не хочет носить военную форму. К заявлению нужно приложить автобиографию и характеристику с места работы или учебы. Заявку рассмотрят на заседании призывной комиссии, и если ее одобрят, молодого человека отправят на гражданские должности в армию или на работу в госучреждения. Первый вариант предусматривает 18 месяцев службы, второй - 21 месяц. По статистике, на альтернативную службу идут пять процентов призывников.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При объявлении мобилизации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альтернативщиков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из гражданских организаций государство вправе перевести на работу в Вооруженные силы в качестве гражданского персонала. При этом учитывают образование человека, опыт работы, состояние здоровья и семейное положение.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По словам зампреда Комитета Госдумы по безопасности и противодействию коррупции Анатолия Выборного, в России создан гибкий механизм, учитывающий все нюансы и позволяющий людям отказаться от службы в армии, если у них есть на это веские причины. «Безусловно, сейчас приоритетом является служба по призыву и по контракту или в добровольческих формированиях, - сказал депутат «Парламентской газете». - Но мы прекрасно понимаем, что есть определенные категории граждан, которые в силу религиозных убеждений или по иным причинам не могут проходить службу в Вооруженных силах».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https://www.pnp.ru/social/v-rossii-izmenili-poryadok-prokhozhdeniya-alternativnoy-sluzhby.html</w:t>
        </w:r>
      </w:hyperlink>
    </w:p>
    <w:p w:rsidR="00025567" w:rsidRPr="00E10BFD" w:rsidRDefault="00025567" w:rsidP="00025567">
      <w:pPr>
        <w:pStyle w:val="3"/>
        <w:rPr>
          <w:rFonts w:ascii="Times New Roman" w:hAnsi="Times New Roman" w:cs="Times New Roman"/>
          <w:szCs w:val="24"/>
        </w:rPr>
      </w:pPr>
      <w:bookmarkStart w:id="26" w:name="_Toc149326387"/>
      <w:r w:rsidRPr="00E10BFD">
        <w:rPr>
          <w:rFonts w:ascii="Times New Roman" w:hAnsi="Times New Roman" w:cs="Times New Roman"/>
          <w:szCs w:val="24"/>
        </w:rPr>
        <w:t>ФЕДЕРАЛЬНАЯ СЛУЖБА ПО ТРУДУ И ЗАНЯТОСТИ</w:t>
      </w:r>
      <w:bookmarkEnd w:id="23"/>
      <w:bookmarkEnd w:id="26"/>
    </w:p>
    <w:p w:rsidR="002B7A8C" w:rsidRPr="00E10BFD" w:rsidRDefault="002B7A8C" w:rsidP="002B7A8C">
      <w:pPr>
        <w:pStyle w:val="4"/>
        <w:rPr>
          <w:rFonts w:ascii="Times New Roman" w:hAnsi="Times New Roman" w:cs="Times New Roman"/>
          <w:szCs w:val="24"/>
        </w:rPr>
      </w:pPr>
      <w:bookmarkStart w:id="27" w:name="_Toc149326388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 Липецке объединили центр занятости и МФЦ</w:t>
      </w:r>
      <w:bookmarkEnd w:id="27"/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После реконструкции в Липецке на площади Победы открылся многофункциональный центр (МФЦ) «Мои документы», объединенный с центром занятости. Об этом сообщили в пресс-службе правительства Липецкой области.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Там отметили, что МФЦ стал «самым крупным в регионе». В нем планируют отказывать более 500 государственных услуг. Одновременно в центре занятости будут работать более 90 специалистов в 17 окнах приема, чтобы «исключить ситуацию ожидания клиента в очереди». Для взаимодействия с работодателями и соискателями оборудованы индивидуальные кабинки, кабинет психолога, переговорная, конференц-зал и колл-центр.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Губернатор Липецкой области Игорь Артамонов, открывший офис вместе с </w:t>
      </w:r>
      <w:r w:rsidRPr="00E10BFD">
        <w:rPr>
          <w:rFonts w:ascii="Times New Roman" w:hAnsi="Times New Roman" w:cs="Times New Roman"/>
          <w:b/>
          <w:sz w:val="24"/>
          <w:szCs w:val="24"/>
        </w:rPr>
        <w:t>заместителем руководителя Федеральной службы по труду и занятости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Яном </w:t>
      </w:r>
      <w:proofErr w:type="spellStart"/>
      <w:r w:rsidRPr="00E10BFD">
        <w:rPr>
          <w:rFonts w:ascii="Times New Roman" w:hAnsi="Times New Roman" w:cs="Times New Roman"/>
          <w:b/>
          <w:sz w:val="24"/>
          <w:szCs w:val="24"/>
        </w:rPr>
        <w:t>Талбацким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, отметил, что «проект будет взят как пример для 22 других регионов, которые тоже собираются модернизировать службу занятости и МФЦ».</w:t>
      </w:r>
    </w:p>
    <w:p w:rsidR="002B7A8C" w:rsidRPr="00E10BFD" w:rsidRDefault="00E10BFD" w:rsidP="002B7A8C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2B7A8C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https://www.kommersant.ru/doc/6298737</w:t>
        </w:r>
      </w:hyperlink>
    </w:p>
    <w:p w:rsidR="005E40E5" w:rsidRPr="00E10BFD" w:rsidRDefault="005E40E5" w:rsidP="002B7A8C">
      <w:pPr>
        <w:rPr>
          <w:rFonts w:ascii="Times New Roman" w:hAnsi="Times New Roman" w:cs="Times New Roman"/>
          <w:sz w:val="24"/>
          <w:szCs w:val="24"/>
        </w:rPr>
      </w:pPr>
      <w:bookmarkStart w:id="28" w:name="d_96784a5628c0428bae43c9ec78e8e79c"/>
      <w:bookmarkEnd w:id="28"/>
    </w:p>
    <w:p w:rsidR="00025567" w:rsidRPr="00E10BFD" w:rsidRDefault="00025567" w:rsidP="00025567">
      <w:pPr>
        <w:pStyle w:val="3"/>
        <w:rPr>
          <w:rFonts w:ascii="Times New Roman" w:hAnsi="Times New Roman" w:cs="Times New Roman"/>
          <w:szCs w:val="24"/>
        </w:rPr>
      </w:pPr>
      <w:bookmarkStart w:id="29" w:name="_Toc86345882"/>
      <w:bookmarkStart w:id="30" w:name="_Toc149326389"/>
      <w:r w:rsidRPr="00E10BFD">
        <w:rPr>
          <w:rFonts w:ascii="Times New Roman" w:hAnsi="Times New Roman" w:cs="Times New Roman"/>
          <w:szCs w:val="24"/>
        </w:rPr>
        <w:t>НОВОСТИ ГОСТРУДИНСПЕКЦИЙ</w:t>
      </w:r>
      <w:bookmarkEnd w:id="29"/>
      <w:bookmarkEnd w:id="30"/>
    </w:p>
    <w:p w:rsidR="002B7A8C" w:rsidRPr="00E10BFD" w:rsidRDefault="002B7A8C" w:rsidP="002B7A8C">
      <w:pPr>
        <w:pStyle w:val="4"/>
        <w:rPr>
          <w:rFonts w:ascii="Times New Roman" w:hAnsi="Times New Roman" w:cs="Times New Roman"/>
          <w:szCs w:val="24"/>
        </w:rPr>
      </w:pPr>
      <w:bookmarkStart w:id="31" w:name="_Toc149326390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 Марий Эл станочник деревообрабатывающего предприятия повредил ногу на работе</w:t>
      </w:r>
      <w:bookmarkEnd w:id="31"/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Марий Эл установила причины несчастного случая, происшедшего на деревообрабатывающем предприятии.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Работники подразделения фанерного производства чистили скребковый конвейер от щепы. Когда мешающую работе конвейере щепу убрали, он пришел в движение и зажал ногу работника между скребком и валом. Мужчина получил тяжелую травму.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Сотрудники инспекции пришли к выводу, что причин у случившегося сразу несколько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. станочники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не соблюдали требования охраны труда, а начальник смены контроля за этим не проследил. К тому же у конвейера не было блокировки и он продолжил движение слишком быстро после подачи звукового сигнала.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расследования разработаны мероприятия по устранению причин, повлекших несчастный случай. В настоящее время рассматривается вопрос о привлечении виновных лиц к административной ответственности, сообщили в </w:t>
      </w:r>
      <w:r w:rsidRPr="00E10BFD">
        <w:rPr>
          <w:rFonts w:ascii="Times New Roman" w:hAnsi="Times New Roman" w:cs="Times New Roman"/>
          <w:b/>
          <w:sz w:val="24"/>
          <w:szCs w:val="24"/>
        </w:rPr>
        <w:t>инспекции труда</w:t>
      </w:r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2B7A8C" w:rsidRPr="00E10BFD" w:rsidRDefault="00E10BFD" w:rsidP="002B7A8C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2B7A8C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https://www.mk-mari.ru/incident/2023/10/27/v-mariy-el-stanochnik-derevoobrabatyvayushhego-predpriyatiya-povredil-nogu-na-rabote.html</w:t>
        </w:r>
      </w:hyperlink>
    </w:p>
    <w:p w:rsidR="002B7A8C" w:rsidRPr="00E10BFD" w:rsidRDefault="002B7A8C" w:rsidP="002B7A8C">
      <w:pPr>
        <w:pStyle w:val="4"/>
        <w:rPr>
          <w:rFonts w:ascii="Times New Roman" w:hAnsi="Times New Roman" w:cs="Times New Roman"/>
          <w:szCs w:val="24"/>
        </w:rPr>
      </w:pPr>
      <w:bookmarkStart w:id="32" w:name="_Toc149326391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 Карелии электромонтер потерял сознание от укуса шершня во время работы</w:t>
      </w:r>
      <w:bookmarkEnd w:id="32"/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Укус насекомого довел до серьезной проверки, об этом сообщили в </w:t>
      </w:r>
      <w:proofErr w:type="spellStart"/>
      <w:r w:rsidRPr="00E10BFD">
        <w:rPr>
          <w:rFonts w:ascii="Times New Roman" w:hAnsi="Times New Roman" w:cs="Times New Roman"/>
          <w:b/>
          <w:sz w:val="24"/>
          <w:szCs w:val="24"/>
        </w:rPr>
        <w:t>Госинспекции</w:t>
      </w:r>
      <w:proofErr w:type="spellEnd"/>
      <w:r w:rsidRPr="00E10BFD">
        <w:rPr>
          <w:rFonts w:ascii="Times New Roman" w:hAnsi="Times New Roman" w:cs="Times New Roman"/>
          <w:b/>
          <w:sz w:val="24"/>
          <w:szCs w:val="24"/>
        </w:rPr>
        <w:t xml:space="preserve"> 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РК. Электромонтер-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линейщик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предприятия «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Телекомстрой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» потерял сознание из-за укуса шершня во время работы. Как рассказали в </w:t>
      </w:r>
      <w:proofErr w:type="spellStart"/>
      <w:r w:rsidRPr="00E10BFD">
        <w:rPr>
          <w:rFonts w:ascii="Times New Roman" w:hAnsi="Times New Roman" w:cs="Times New Roman"/>
          <w:b/>
          <w:sz w:val="24"/>
          <w:szCs w:val="24"/>
        </w:rPr>
        <w:t>Госинспекции</w:t>
      </w:r>
      <w:proofErr w:type="spellEnd"/>
      <w:r w:rsidRPr="00E10BFD">
        <w:rPr>
          <w:rFonts w:ascii="Times New Roman" w:hAnsi="Times New Roman" w:cs="Times New Roman"/>
          <w:b/>
          <w:sz w:val="24"/>
          <w:szCs w:val="24"/>
        </w:rPr>
        <w:t xml:space="preserve"> 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РК, несчастный случай квалифицировали как тяжелый. Ведомство провело проверку и установило, что причиной случившегося стали неудовлетворительная организация производственного процесса, а также допуск сотрудника к работе не по специальности. Напомним, в начале октября мы рассказывали, как шершень отправил на больничный жителя Петрозаводска.</w:t>
      </w:r>
    </w:p>
    <w:p w:rsidR="002B7A8C" w:rsidRPr="00E10BFD" w:rsidRDefault="00E10BFD" w:rsidP="002B7A8C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B7A8C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https://karelinform.ru/news/2023-10-27/v-karelii-rabochiy-poteryal-soznanie-ot-ukusa-shershnya-3082530</w:t>
        </w:r>
      </w:hyperlink>
    </w:p>
    <w:p w:rsidR="002B7A8C" w:rsidRPr="00E10BFD" w:rsidRDefault="002B7A8C" w:rsidP="002B7A8C">
      <w:pPr>
        <w:pStyle w:val="4"/>
        <w:rPr>
          <w:rFonts w:ascii="Times New Roman" w:hAnsi="Times New Roman" w:cs="Times New Roman"/>
          <w:szCs w:val="24"/>
        </w:rPr>
      </w:pPr>
      <w:bookmarkStart w:id="33" w:name="_Toc149326392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Слесарь умер на рабочем месте в Павлове Нижегородской области</w:t>
      </w:r>
      <w:bookmarkEnd w:id="33"/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Слесарь по ремонту машин 5-го разряда МУП «Водоканал» умер во время выполнения должностных обязанностей в Павлове Нижегородской области. Об этом рассказали в пресс-службе региональной Гострудинспекции.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53-летнего мужчину обнаружили мертвым 25 октября. Он сидел в кресле в ремонтной мастерской.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Причины и обстоятельства случившегося в настоящий момент неизвестны. Их устанавливают сотрудники ведомства.</w:t>
      </w:r>
    </w:p>
    <w:p w:rsidR="002B7A8C" w:rsidRPr="00E10BFD" w:rsidRDefault="00E10BFD" w:rsidP="002B7A8C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2B7A8C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https://nn.mk.ru/incident/2023/10/26/slesar-umer-na-rabochem-meste-v-pavlove-nizhegorodskoy-oblasti.html</w:t>
        </w:r>
      </w:hyperlink>
    </w:p>
    <w:p w:rsidR="002B7A8C" w:rsidRPr="00E10BFD" w:rsidRDefault="002B7A8C" w:rsidP="002B7A8C">
      <w:pPr>
        <w:pStyle w:val="4"/>
        <w:rPr>
          <w:rFonts w:ascii="Times New Roman" w:hAnsi="Times New Roman" w:cs="Times New Roman"/>
          <w:szCs w:val="24"/>
        </w:rPr>
      </w:pPr>
      <w:bookmarkStart w:id="34" w:name="_Toc149326393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Сотрудники ковдорского ГОКа остались недовольны решением инспекции труда после проверки</w:t>
      </w:r>
      <w:bookmarkEnd w:id="34"/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Прокуратурой Мурманской области проверена полнота и эффективность мер, принятых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Государственной инспекцией 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ходе проверки по коллективному обращению работников АО "Ковдорский ГОК".</w:t>
      </w:r>
    </w:p>
    <w:p w:rsidR="002B7A8C" w:rsidRPr="00E10BFD" w:rsidRDefault="002B7A8C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Меры, принятые Инспекцией, прокуратура признала недостаточными. В адрес руководителя Инспекции внесено представление с требованием устранить нарушения.</w:t>
      </w:r>
    </w:p>
    <w:p w:rsidR="002B7A8C" w:rsidRPr="00E10BFD" w:rsidRDefault="00E10BFD" w:rsidP="002B7A8C">
      <w:pPr>
        <w:pStyle w:val="DocumentBody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2B7A8C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https://vmnews.ru/nov_22/2023/10/26/prokuratura-nashli-narusheniya-v-rabote-gosinspekcii-truda</w:t>
        </w:r>
      </w:hyperlink>
    </w:p>
    <w:p w:rsidR="007F60C5" w:rsidRPr="00E10BFD" w:rsidRDefault="007F60C5" w:rsidP="002B7A8C">
      <w:pPr>
        <w:pStyle w:val="4"/>
        <w:rPr>
          <w:rFonts w:ascii="Times New Roman" w:hAnsi="Times New Roman" w:cs="Times New Roman"/>
          <w:szCs w:val="24"/>
        </w:rPr>
      </w:pPr>
      <w:bookmarkStart w:id="35" w:name="_Toc149326394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Специалисты выяснили, как и почему шершень ужалил рабочего в Карелии</w:t>
      </w:r>
      <w:bookmarkEnd w:id="35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Как сообщили в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Госинспекции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труда Карелии, </w:t>
      </w:r>
      <w:r w:rsidRPr="00E10BFD">
        <w:rPr>
          <w:rFonts w:ascii="Times New Roman" w:hAnsi="Times New Roman" w:cs="Times New Roman"/>
          <w:b/>
          <w:sz w:val="24"/>
          <w:szCs w:val="24"/>
        </w:rPr>
        <w:t>сотрудники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ведомства завершили расследование тяжелого </w:t>
      </w:r>
      <w:r w:rsidRPr="00E10BFD">
        <w:rPr>
          <w:rFonts w:ascii="Times New Roman" w:hAnsi="Times New Roman" w:cs="Times New Roman"/>
          <w:b/>
          <w:sz w:val="24"/>
          <w:szCs w:val="24"/>
        </w:rPr>
        <w:t>несчастного случая</w:t>
      </w:r>
      <w:r w:rsidRPr="00E10BFD">
        <w:rPr>
          <w:rFonts w:ascii="Times New Roman" w:hAnsi="Times New Roman" w:cs="Times New Roman"/>
          <w:sz w:val="24"/>
          <w:szCs w:val="24"/>
        </w:rPr>
        <w:t xml:space="preserve">, когда шершень ужалил </w:t>
      </w:r>
      <w:r w:rsidRPr="00E10BFD">
        <w:rPr>
          <w:rFonts w:ascii="Times New Roman" w:hAnsi="Times New Roman" w:cs="Times New Roman"/>
          <w:b/>
          <w:sz w:val="24"/>
          <w:szCs w:val="24"/>
        </w:rPr>
        <w:t>рабочего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поселке Калевала.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Напомним, что сотрудника компании «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Телекомстрой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» насекомое покусало во время строительства линии электропередачи.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Выяснилось, что специалист по монтажу воздушных линий высокого напряжения работал в траншее на открытой стройплощадке строящегося квартала «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Ликопяя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». Внезапно на электромонтера напал шершень и ужалил рабочего.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 результате укуса специалист потерял сознание. Несчастный случай был квалифицирован как тяжелый.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Сотрудники ведомства установили, что причиной происшедшего стала плохая организация производства работ, а также допуск специалиста к работе не по специальности.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Ранее стало известно, почему погиб рыбовод в Карелии.</w:t>
      </w:r>
    </w:p>
    <w:p w:rsidR="007F60C5" w:rsidRDefault="00E10BFD" w:rsidP="007F60C5">
      <w:pPr>
        <w:rPr>
          <w:rStyle w:val="DocumentOriginalLink"/>
          <w:rFonts w:ascii="Times New Roman" w:hAnsi="Times New Roman" w:cs="Times New Roman"/>
          <w:sz w:val="24"/>
          <w:szCs w:val="24"/>
        </w:rPr>
      </w:pPr>
      <w:hyperlink r:id="rId20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https://karel.mk.ru/incident/2023/10/26/specialisty-vyyasnili-kak-i-pochemu-shershen-uzhalil-rabochego-v-karelii.html</w:t>
        </w:r>
      </w:hyperlink>
    </w:p>
    <w:p w:rsidR="00C6778D" w:rsidRDefault="00C6778D" w:rsidP="007F60C5">
      <w:pPr>
        <w:rPr>
          <w:rStyle w:val="DocumentOriginalLink"/>
          <w:rFonts w:ascii="Times New Roman" w:hAnsi="Times New Roman" w:cs="Times New Roman"/>
          <w:sz w:val="24"/>
          <w:szCs w:val="24"/>
        </w:rPr>
      </w:pPr>
    </w:p>
    <w:p w:rsidR="00C6778D" w:rsidRPr="00E10BFD" w:rsidRDefault="00C6778D" w:rsidP="007F60C5">
      <w:pPr>
        <w:rPr>
          <w:rFonts w:ascii="Times New Roman" w:hAnsi="Times New Roman" w:cs="Times New Roman"/>
          <w:sz w:val="24"/>
          <w:szCs w:val="24"/>
        </w:rPr>
      </w:pPr>
    </w:p>
    <w:p w:rsidR="0012029E" w:rsidRPr="00E10BFD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6" w:name="_Toc86345886"/>
      <w:bookmarkStart w:id="37" w:name="_Toc149326395"/>
      <w:bookmarkEnd w:id="24"/>
      <w:r w:rsidRPr="00E10BFD">
        <w:rPr>
          <w:rFonts w:ascii="Times New Roman" w:hAnsi="Times New Roman" w:cs="Times New Roman"/>
          <w:szCs w:val="24"/>
        </w:rPr>
        <w:t>АКТУАЛЬНЫЕ ТЕМЫ ДНЯ</w:t>
      </w:r>
      <w:bookmarkEnd w:id="36"/>
      <w:bookmarkEnd w:id="37"/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38" w:name="_Toc149326396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27.10.2023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39% компаний в РФ повысили зарплаты сотрудникам в третьем квартале 2023 года</w:t>
      </w:r>
      <w:bookmarkEnd w:id="38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Больше трети (39%) работодателей в России  повысили зарплаты сотрудникам в третьем квартале 2023 года, половина из них - до  10%. Об этом свидетельствуют результаты исследования сервиса "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Работа.ру</w:t>
      </w:r>
      <w:proofErr w:type="spellEnd"/>
      <w:proofErr w:type="gramStart"/>
      <w:r w:rsidRPr="00E10BFD">
        <w:rPr>
          <w:rFonts w:ascii="Times New Roman" w:hAnsi="Times New Roman" w:cs="Times New Roman"/>
          <w:sz w:val="24"/>
          <w:szCs w:val="24"/>
        </w:rPr>
        <w:t>",  которые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имеются в распоряжении ТАСС.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Аналитики выяснили, как российские компании оценивают итоги третьего  квартала 2023 года и чего ожидают от следующего. В исследовании приняли участие  более 450 представителей бизнеса из всех регионов России.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"39% респондентов повысили зарплаты сотрудникам. Треть опрошенных - 29% -  сохранили или расширили штат компании", - говорится в итогах исследования.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Среди тех компаний, которые повысили зарплаты в третьем квартале,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больше  половины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(56%) в среднем подняли их до 10%. От 11% до 20% оклады увеличили 33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%  компаний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>, от 21% до 30% - 7% респондентов, от 31% до 50% - всего 4%.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Также по итогам третьего квартала 16% опрошенных работодателей рассказали об  увеличении количества клиентов и заказчиков, а 14% - об их уменьшении. Каждая  десятая компания (10%) начала более активно применять гибридный формат  занятости, 6% открыли новые направления деятельности, еще 6% заметили, что  вакансии стали закрываться быстрее, еще 5% сократили направления бизнеса. У 3%  участников исследования больше сотрудников стали работать удаленно или полностью  перешли на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удаленку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, а у 2% все сотрудники вышли в офис.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Кроме того, 72% опрошенных компаний в третьем квартале 2023 года отметили,  что стали тратить больше времени на поиск сотрудников. "52% компаний в этом  квартале стали дольше закрывать вакансии для рабочих специалистов. 36% отметили  вакансии для массового персонала. Треть опрошенных (26%) выделяют менеджеров по  продажам, а 25% - инженеров и технических специалистов. Также работодатели стали  тратить больше времени на поиск бухгалтеров (10%), логистов (7%),  IT-специалистов (7%), маркетологов (7%),строителей (6%), юристов (5%), врачей и  медицинский персонал (3%)", - указано в результатах опроса.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Мнение компаний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По мнению большинства респондентов (66%), в четвертом квартале 2023 года  продолжится </w:t>
      </w:r>
      <w:r w:rsidRPr="00E10BFD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E10BF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E10BFD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. 55% уверены, что кандидатов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будет  сложнее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искать, еще 38% считают, что рынок труда по-прежнему будет  соискательским.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Каждый третий (28%) участник опроса предсказывает рост интереса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к  соискателям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старшей возрастной группы, 24% говорят о внимании к молодым  соискателям. 15% считают, что рынок труда будет активным, а 13% уверены, что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он  будет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спокойным. 12% отмечают, что в четвертом квартале вырастет доля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вакансий  для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подработки, 3% - что в конце года станет проще искать кандидатов, и дефицит  рабочих специальностей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E10BFD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39" w:name="_Toc149326397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Глава Кировской области поручил предусмотреть выплаты врачам за дополнительные приемы</w:t>
      </w:r>
      <w:bookmarkEnd w:id="39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Pr="00E10BFD">
        <w:rPr>
          <w:rFonts w:ascii="Times New Roman" w:hAnsi="Times New Roman" w:cs="Times New Roman"/>
          <w:b/>
          <w:sz w:val="24"/>
          <w:szCs w:val="24"/>
        </w:rPr>
        <w:t>нехватки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медицинских </w:t>
      </w:r>
      <w:r w:rsidRPr="00E10BFD">
        <w:rPr>
          <w:rFonts w:ascii="Times New Roman" w:hAnsi="Times New Roman" w:cs="Times New Roman"/>
          <w:b/>
          <w:sz w:val="24"/>
          <w:szCs w:val="24"/>
        </w:rPr>
        <w:t>кадров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регионе остается острой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Губернатор Кировской области Александр Соколов поручил предусмотреть стимулирующие выплаты врачам государственных поликлиник, в том числе за дополнительные приемы пациентов. Об этом Соколов сообщил в ходе ежегодного послания губернатора о социально-экономическом положении региона.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"Предлагаю установить стимулирующие выплаты врачам, посвятившим себя служению в государственных поликлиниках, установить выплаты за дополнительные приемы пациентов и дать возможность работать ординаторам", - сказал Соколов.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По словам губернатора, проблема </w:t>
      </w:r>
      <w:r w:rsidRPr="00E10BFD">
        <w:rPr>
          <w:rFonts w:ascii="Times New Roman" w:hAnsi="Times New Roman" w:cs="Times New Roman"/>
          <w:b/>
          <w:sz w:val="24"/>
          <w:szCs w:val="24"/>
        </w:rPr>
        <w:t>нехватки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медицинских </w:t>
      </w:r>
      <w:r w:rsidRPr="00E10BFD">
        <w:rPr>
          <w:rFonts w:ascii="Times New Roman" w:hAnsi="Times New Roman" w:cs="Times New Roman"/>
          <w:b/>
          <w:sz w:val="24"/>
          <w:szCs w:val="24"/>
        </w:rPr>
        <w:t>кадров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регионе остается острой. При этом зачастую по штатному расписанию в больнице могут быть заняты все ставки, но заняты совместителями, и если кто-то уходит в отпуск или на больничный, проблема нехватки персонала только усугубляется.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"Кроме того, врачи часто ориентированы на работу в частных клиниках. При этом государственные поликлиники испытывают </w:t>
      </w:r>
      <w:r w:rsidRPr="00E10BFD">
        <w:rPr>
          <w:rFonts w:ascii="Times New Roman" w:hAnsi="Times New Roman" w:cs="Times New Roman"/>
          <w:b/>
          <w:sz w:val="24"/>
          <w:szCs w:val="24"/>
        </w:rPr>
        <w:t>нехватку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</w:t>
      </w:r>
      <w:r w:rsidRPr="00E10BFD">
        <w:rPr>
          <w:rFonts w:ascii="Times New Roman" w:hAnsi="Times New Roman" w:cs="Times New Roman"/>
          <w:b/>
          <w:sz w:val="24"/>
          <w:szCs w:val="24"/>
        </w:rPr>
        <w:t>специалистах</w:t>
      </w:r>
      <w:r w:rsidRPr="00E10BFD">
        <w:rPr>
          <w:rFonts w:ascii="Times New Roman" w:hAnsi="Times New Roman" w:cs="Times New Roman"/>
          <w:sz w:val="24"/>
          <w:szCs w:val="24"/>
        </w:rPr>
        <w:t>. Поэтому я поручаю министерству здравоохранения совместно управлением государственной службы занятости населения проработать механизмы возвращения врачей в государственную медицину, бесплатную для граждан. Медицина должна быть доступна всем людям по праву", - подчеркнул Соколов.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Также он рассказал, что в текущем году на встрече с министром здравоохранения России Михаилом Мурашко обсудил вопрос увеличения контрольных цифр приема на педиатрический факультет Кировского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медуниверситета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 "Министр нас поддержал", - отметил глава региона.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Новые больницы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Соколов рассказал, что в регионе идет обновление медицинских учреждений и оснащение их оборудованием, ремонт больниц и поликлиник, строительство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и амбулаторий, для медучреждений также закупают транспорт. На эти цели за год направлено более миллиарда рублей.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Ведется строительство крупных медицинских объектов. Так, в Слободском завершают строительство детской поликлиники. Также новые поликлиники "под ключ" появятся в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Кильмези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, Нолинске и Свече. Реализация этих проектов запланирована на 2024 год.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 области работают крупнейшие специализированные медицинские центры: Региональный сосудистый центр, Центр онкологии и медицинской радиологии, Центр травматологии, ортопедии и нейрохирургии. "Объективная оценка их качества - приток к нам иногородних пациентов. С начала года от иногородних пациентов - их порой называют медицинскими туристами - мы получили около 1 млрд рублей", - заключил губернатор.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https://tass.ru/obschestvo/19129443</w:t>
        </w:r>
      </w:hyperlink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40" w:name="d_cb0674c6009242e4abd00af41494b3f0"/>
      <w:bookmarkStart w:id="41" w:name="_Toc149326398"/>
      <w:bookmarkEnd w:id="40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В Псковской области создадут первый дискуссионный клуб для педагогов</w:t>
      </w:r>
      <w:bookmarkEnd w:id="41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Основная цель площадки - объединить активных представителей педагогического сообщества, заинтересованных в повышении качества образования и престижа профессии учителя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Власти Псковской области, где отмечается </w:t>
      </w:r>
      <w:r w:rsidRPr="00E10BFD">
        <w:rPr>
          <w:rFonts w:ascii="Times New Roman" w:hAnsi="Times New Roman" w:cs="Times New Roman"/>
          <w:b/>
          <w:sz w:val="24"/>
          <w:szCs w:val="24"/>
        </w:rPr>
        <w:t>дефицит кадров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 в образовании, создадут первый в регионе дискуссионный клуб для педагогов, чтобы повысить престиж этой профессии и привлечь в эту сферу новых специалистов. Об этом сообщила пресс-служба областного правительства по итогам совещания губернатора Михаила Ведерникова с руководителем регионального комитета по образованию Андреем Ермаковым.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E10BFD">
        <w:rPr>
          <w:rFonts w:ascii="Times New Roman" w:hAnsi="Times New Roman" w:cs="Times New Roman"/>
          <w:b/>
          <w:sz w:val="24"/>
          <w:szCs w:val="24"/>
        </w:rPr>
        <w:t>повышения престижа профессии</w:t>
      </w:r>
      <w:r w:rsidRPr="00E10BFD">
        <w:rPr>
          <w:rFonts w:ascii="Times New Roman" w:hAnsi="Times New Roman" w:cs="Times New Roman"/>
          <w:sz w:val="24"/>
          <w:szCs w:val="24"/>
        </w:rPr>
        <w:t xml:space="preserve"> учителя и привлечения в эту сферу новых кадров для Псковской области крайне актуальна. Ранее Ведерников сообщил, что область входит в число регионов с самым большим </w:t>
      </w:r>
      <w:r w:rsidRPr="00E10BFD">
        <w:rPr>
          <w:rFonts w:ascii="Times New Roman" w:hAnsi="Times New Roman" w:cs="Times New Roman"/>
          <w:b/>
          <w:sz w:val="24"/>
          <w:szCs w:val="24"/>
        </w:rPr>
        <w:t>дефицитом</w:t>
      </w:r>
      <w:r w:rsidRPr="00E10BFD">
        <w:rPr>
          <w:rFonts w:ascii="Times New Roman" w:hAnsi="Times New Roman" w:cs="Times New Roman"/>
          <w:sz w:val="24"/>
          <w:szCs w:val="24"/>
        </w:rPr>
        <w:t xml:space="preserve"> педагогических </w:t>
      </w:r>
      <w:r w:rsidRPr="00E10BFD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E10BFD">
        <w:rPr>
          <w:rFonts w:ascii="Times New Roman" w:hAnsi="Times New Roman" w:cs="Times New Roman"/>
          <w:sz w:val="24"/>
          <w:szCs w:val="24"/>
        </w:rPr>
        <w:t>. В сентябре в интервью ТАСС глава региона говорил о том, что с учетом среднего возраста педагога 55 лет Псковская область в течение ближайших пяти лет столкнется с серьезным кадровым дефицитом в этой сфере.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"В Псковской области появится дискуссионный клуб для педагогов. Предложение о его создании губернатору Михаилу Ведерникову в рамках рабочей встречи озвучил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председателя комитета по образованию Андрей Ермаков. Михаил Ведерников инициативу поддержал", - отмечается в сообщении.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По данным пресс-службы, основная цель площадки - объединить активных представителей педагогического сообщества, заинтересованных в повышении качества образования и престижа профессии учителя. В состав клуба войдут региональные полуфиналисты проекта "Флагманы образования" президентской платформы "Россия - страна возможностей", а также педагоги - победители и участники всероссийских и областных конкурсов профессионального мастерства. Заседания дискуссионного клуба будут проходить ежемесячно.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"Все [участники клуба] - неравнодушные люди, кто любит свою профессию, у кого есть чем поделиться с коллегами. Уверен, что они смогут внести конструктивные предложения и инициативы по развитию и укреплению образования Псковской области с учетом мнения профессионального сообщества", - цитирует пресс-служба слова главы региона.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https://tass.ru/obschestvo/19127943</w:t>
        </w:r>
      </w:hyperlink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42" w:name="_Toc149326399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Дума просит продлить реализацию нацпроектов по туризму и поддержке занятости до2030 г.</w:t>
      </w:r>
      <w:bookmarkEnd w:id="42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Депутаты рекомендуют </w:t>
      </w:r>
      <w:r w:rsidRPr="00E10BFD">
        <w:rPr>
          <w:rFonts w:ascii="Times New Roman" w:hAnsi="Times New Roman" w:cs="Times New Roman"/>
          <w:b/>
          <w:sz w:val="24"/>
          <w:szCs w:val="24"/>
        </w:rPr>
        <w:t>правительству РФ</w:t>
      </w:r>
      <w:r w:rsidRPr="00E10BFD">
        <w:rPr>
          <w:rFonts w:ascii="Times New Roman" w:hAnsi="Times New Roman" w:cs="Times New Roman"/>
          <w:sz w:val="24"/>
          <w:szCs w:val="24"/>
        </w:rPr>
        <w:t xml:space="preserve">  представить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продлении национальных проектов "Производительность 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и поддержка занятости" и "Туризм и индустрия гостеприимства" до 2030 года,  предусмотрев масштабирование таких проектов. Об этом говорится в постановлении 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E10BFD">
        <w:rPr>
          <w:rFonts w:ascii="Times New Roman" w:hAnsi="Times New Roman" w:cs="Times New Roman"/>
          <w:sz w:val="24"/>
          <w:szCs w:val="24"/>
        </w:rPr>
        <w:t>, принятом по итогам правительственного часа с участием главы  Минэкономразвития РФ Максима Решетникова о мерах по обеспечению  социально-экономического развития в текущих условиях.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Депутаты приняли к сведению информацию министра о мерах по обеспечению  социально-экономического развития в текущих условиях и признали эффективными  принимаемые </w:t>
      </w:r>
      <w:proofErr w:type="spellStart"/>
      <w:r w:rsidRPr="00E10BFD">
        <w:rPr>
          <w:rFonts w:ascii="Times New Roman" w:hAnsi="Times New Roman" w:cs="Times New Roman"/>
          <w:b/>
          <w:sz w:val="24"/>
          <w:szCs w:val="24"/>
        </w:rPr>
        <w:t>кабмином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меры, направленные на адаптацию российской экономики в  условиях внешнего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давления вследствие введения торговых,  технологических и финансовых ограничений рядом недружественных государств. 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считает необходимым "продолжить реализацию мер по сокращению финансовых,  организационных и административных издержек российского бизнеса в условиях  внешнего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давления".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рекомендует </w:t>
      </w:r>
      <w:r w:rsidRPr="00E10BFD">
        <w:rPr>
          <w:rFonts w:ascii="Times New Roman" w:hAnsi="Times New Roman" w:cs="Times New Roman"/>
          <w:b/>
          <w:sz w:val="24"/>
          <w:szCs w:val="24"/>
        </w:rPr>
        <w:t>правительству РФ</w:t>
      </w:r>
      <w:r w:rsidRPr="00E10BFD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 совершенствовании системы стратегического планирования, разработать механизмы,  направленные на формирование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преференционного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режима для малых технологических  компаний, разработать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системном повышении инвестиционной  привлекательности в целях дальнейшего совершенствования механизма  функционирования особых экономических зон, подготовить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поддержке 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инвестактивности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, предусматривающие возможность привлечения в качестве  инвестиций в крупные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инвестпроекты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свободных денежных средств российских  юридических и физических лиц, стабилизацию условий инвестирования и  кредитования.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Правительству также рекомендовано представить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механизме  поддержки проектов технологического суверенитета с использованием инструмента  поручительств и гарантий, выдаваемых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госкорпорацией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развития "ВЭБ.РФ", о  продлении реструктуризации бюджетных кредитов регионов в целях инфраструктурного  обеспечения новых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инвестпроектов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, предусматривающие упрощение процедуры списания  регионами задолженности по бюджетным кредитам в размере федеральных налогов,  уплаченных в рамках реализации новых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инвестпроектов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, о совершенствовании  механизма закупок у взаимозависимых лиц на основании анализа практики 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</w:t>
      </w:r>
      <w:r w:rsidRPr="00E10BFD">
        <w:rPr>
          <w:rFonts w:ascii="Times New Roman" w:hAnsi="Times New Roman" w:cs="Times New Roman"/>
          <w:b/>
          <w:sz w:val="24"/>
          <w:szCs w:val="24"/>
        </w:rPr>
        <w:t>законодательства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РФ в сфере закупок товаров, работ и услуг, о  совершенствовании регулирования механизма защиты и поощрения капиталовложений, а  также об информационном и проектном сопровождении крупных </w:t>
      </w:r>
      <w:proofErr w:type="spellStart"/>
      <w:r w:rsidRPr="00E10BFD">
        <w:rPr>
          <w:rFonts w:ascii="Times New Roman" w:hAnsi="Times New Roman" w:cs="Times New Roman"/>
          <w:sz w:val="24"/>
          <w:szCs w:val="24"/>
        </w:rPr>
        <w:t>инвестпроектов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>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Депутаты предлагают увеличить финансирование Калининградской области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При подготовке </w:t>
      </w:r>
      <w:r w:rsidRPr="00E10BFD">
        <w:rPr>
          <w:rFonts w:ascii="Times New Roman" w:hAnsi="Times New Roman" w:cs="Times New Roman"/>
          <w:b/>
          <w:sz w:val="24"/>
          <w:szCs w:val="24"/>
        </w:rPr>
        <w:t>поправок</w:t>
      </w:r>
      <w:r w:rsidRPr="00E10BFD">
        <w:rPr>
          <w:rFonts w:ascii="Times New Roman" w:hAnsi="Times New Roman" w:cs="Times New Roman"/>
          <w:sz w:val="24"/>
          <w:szCs w:val="24"/>
        </w:rPr>
        <w:t xml:space="preserve"> ко второму чтению федерального бюджета на 2024 год и  на плановый период 2025 и 2026 годов правительству предложено рассмотреть вопрос  об увеличении финансирования государственной программы РФ "Социально-  экономическое развитие Калининградской области" в 2026 году. Кроме того, </w:t>
      </w:r>
      <w:proofErr w:type="spellStart"/>
      <w:r w:rsidRPr="00E10BFD">
        <w:rPr>
          <w:rFonts w:ascii="Times New Roman" w:hAnsi="Times New Roman" w:cs="Times New Roman"/>
          <w:b/>
          <w:sz w:val="24"/>
          <w:szCs w:val="24"/>
        </w:rPr>
        <w:t>кабмину</w:t>
      </w:r>
      <w:proofErr w:type="spellEnd"/>
      <w:r w:rsidRPr="00E10BFD">
        <w:rPr>
          <w:rFonts w:ascii="Times New Roman" w:hAnsi="Times New Roman" w:cs="Times New Roman"/>
          <w:sz w:val="24"/>
          <w:szCs w:val="24"/>
        </w:rPr>
        <w:t xml:space="preserve">  рекомендуется разработать комплекс специальных мер, в том числе направленных на  предоставление поручительств по кредитам, выдаваемым кредитными организациями  субъектам малого и среднего предпринимательства (МСП), превысившим предельный  размер дохода и (или) предельную численность работников, которые установлены для  субъектов МСП.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В постановлении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затронула темы туризма и поддержки занятости. "С  учетом анализа реализации национальных проектов "Производительность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и  поддержка занятости" и "Туризм и индустрия гостеприимства" представить 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об их продлении до 2030 года, предусмотрев масштабирование таких  проектов &lt;...&gt;, представить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комплексном развитии внутреннего  туризма по реке Волге с использованием речных пассажирских перевозок в рамках  механизма государственно-частного партнерства, предоставлении мер поддержки,  направленных на приобретение и лизинг речного транспорта на льготных условиях,  создание прибрежной инфраструктуры и причальных стенок, субсидировании услуг по  перевозке пассажиров внутренним водным транспортом по речным маршрутам,  предусмотрев финансовое обеспечение указанных мероприятий", - говорится в тексте  документа.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Министерству экономического развития совместно с комитетом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E10BFD">
        <w:rPr>
          <w:rFonts w:ascii="Times New Roman" w:hAnsi="Times New Roman" w:cs="Times New Roman"/>
          <w:sz w:val="24"/>
          <w:szCs w:val="24"/>
        </w:rPr>
        <w:t xml:space="preserve"> по  туризму и развитию туристической инфраструктуры рекомендовано провести  обсуждение стратегии развития туристической отрасли в РФ, законодательных  инициатив в сфере развития туризма в РФ. 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E10BFD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43" w:name="_Toc149326400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На высшее образование в новых регионах пойдут значительные средства бюджета - депутат Думы</w:t>
      </w:r>
      <w:bookmarkEnd w:id="43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Значительные бюджетные ассигнования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будут  направлены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на развитие системы науки и высшего образования Донецкой Народной  Республики, Луганской Народной Республики, Запорожской и Херсонской областей в  2024 году в рамках мероприятия "Реализация образовательных программ высшего  образования" проекта федерального бюджета на 2024-2026 годы, рассказал ТАСС  зампред комитета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E10BFD">
        <w:rPr>
          <w:rFonts w:ascii="Times New Roman" w:hAnsi="Times New Roman" w:cs="Times New Roman"/>
          <w:sz w:val="24"/>
          <w:szCs w:val="24"/>
        </w:rPr>
        <w:t xml:space="preserve"> по науке и высшему образованию Владимир Кононов  ("Единая Россия").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По его словам, финансирование деятельности государственных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учреждений  высшего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образования в 2024 году будет увеличено на 27,788 млрд рублей, а в 2025  году - на 27,291 млрд рублей по сравнению с объемами, предусмотренными </w:t>
      </w:r>
      <w:r w:rsidRPr="00E10BFD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 бюджете на 2023-2025 гг. Во многом эта сумма будет направлена на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развитие  высшего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 xml:space="preserve"> образования в новых регионах, в частности, на деятельность Донбасского  государственного университета юстиции, а также повышение оплаты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работникам  сферы высшего образования, пояснил депутат. "Значительные бюджетные ассигнования  будут направлены на развитие системы науки и высшего образования Донецкой,  Луганской народных республик, Запорожской и Херсонской областей, - указал  Кононов.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По его словам, в проекте федерального бюджета "предусмотрены значительные  средства на развитие науки и высшего образования, решение задач по достижению  технологического суверенитета, формирование экономики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E10BFD">
        <w:rPr>
          <w:rFonts w:ascii="Times New Roman" w:hAnsi="Times New Roman" w:cs="Times New Roman"/>
          <w:sz w:val="24"/>
          <w:szCs w:val="24"/>
        </w:rPr>
        <w:t xml:space="preserve"> с упором на  потенциал страны и ее ресурсы". Более 8 млрд рублей выделяется на создание </w:t>
      </w:r>
      <w:proofErr w:type="gramStart"/>
      <w:r w:rsidRPr="00E10BFD">
        <w:rPr>
          <w:rFonts w:ascii="Times New Roman" w:hAnsi="Times New Roman" w:cs="Times New Roman"/>
          <w:sz w:val="24"/>
          <w:szCs w:val="24"/>
        </w:rPr>
        <w:t>новых  лабораторий</w:t>
      </w:r>
      <w:proofErr w:type="gramEnd"/>
      <w:r w:rsidRPr="00E10BFD">
        <w:rPr>
          <w:rFonts w:ascii="Times New Roman" w:hAnsi="Times New Roman" w:cs="Times New Roman"/>
          <w:sz w:val="24"/>
          <w:szCs w:val="24"/>
        </w:rPr>
        <w:t>, в том числе под руководством молодых исследователей, более 4,5 млрд  - на развитие сети учебных дизайн-центров и центров коллективного  проектирования. Существенные средства будут направлены на финансирование  федеральных проектов. На проект "Развитие отечественного приборостроения  гражданского назначения для научных исследований" - более 3,7 млрд рублей  ежегодно, а на проект "Подготовка кадров и научного фундамента для электронной  промышленности" - 4,6 млрд рублей, рассказал депутат.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 xml:space="preserve">"Уверен, это позволит наращивать научный потенциал страны, создавать прочную  технологическую базу, обеспечивать квалифицированными специалистами,  изобретателями, учеными российские производства. Высокое качество науки и  высшего образования, важное условие развития страны. Поэтому в рамках  парламентского контроля будем следить за исполнением реализации государственной  политики в этой сфере. Нам важна нацеленность на получение конкретных  долгосрочных результатов и грамотное распределение федеральных ресурсов для  эффективного выполнения поручений </w:t>
      </w:r>
      <w:r w:rsidRPr="00E10BFD">
        <w:rPr>
          <w:rFonts w:ascii="Times New Roman" w:hAnsi="Times New Roman" w:cs="Times New Roman"/>
          <w:b/>
          <w:sz w:val="24"/>
          <w:szCs w:val="24"/>
        </w:rPr>
        <w:t>президента России</w:t>
      </w:r>
      <w:r w:rsidRPr="00E10BFD">
        <w:rPr>
          <w:rFonts w:ascii="Times New Roman" w:hAnsi="Times New Roman" w:cs="Times New Roman"/>
          <w:sz w:val="24"/>
          <w:szCs w:val="24"/>
        </w:rPr>
        <w:t xml:space="preserve">", - сообщил Кононов. 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E10BFD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7F60C5" w:rsidRPr="00E10BFD" w:rsidRDefault="007F60C5" w:rsidP="007F60C5">
      <w:pPr>
        <w:pStyle w:val="4"/>
        <w:rPr>
          <w:rFonts w:ascii="Times New Roman" w:hAnsi="Times New Roman" w:cs="Times New Roman"/>
          <w:szCs w:val="24"/>
        </w:rPr>
      </w:pPr>
      <w:bookmarkStart w:id="44" w:name="_Toc149326401"/>
      <w:r w:rsidRPr="00E10BFD">
        <w:rPr>
          <w:rStyle w:val="DocumentDate"/>
          <w:rFonts w:ascii="Times New Roman" w:hAnsi="Times New Roman" w:cs="Times New Roman"/>
          <w:sz w:val="24"/>
          <w:szCs w:val="24"/>
        </w:rPr>
        <w:t>26.10.2023</w:t>
      </w:r>
      <w:r w:rsidRPr="00E10BFD">
        <w:rPr>
          <w:rFonts w:ascii="Times New Roman" w:hAnsi="Times New Roman" w:cs="Times New Roman"/>
          <w:szCs w:val="24"/>
        </w:rPr>
        <w:br/>
      </w:r>
      <w:r w:rsidRPr="00E10BFD">
        <w:rPr>
          <w:rStyle w:val="DocumentName"/>
          <w:rFonts w:ascii="Times New Roman" w:hAnsi="Times New Roman" w:cs="Times New Roman"/>
          <w:sz w:val="24"/>
          <w:szCs w:val="24"/>
        </w:rPr>
        <w:t>Приостановка индексации зарплат госслужащих не коснется военных и силовиков</w:t>
      </w:r>
      <w:bookmarkEnd w:id="44"/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E10BFD">
        <w:rPr>
          <w:rFonts w:ascii="Times New Roman" w:hAnsi="Times New Roman" w:cs="Times New Roman"/>
          <w:sz w:val="24"/>
          <w:szCs w:val="24"/>
        </w:rPr>
        <w:t xml:space="preserve"> о приостановке в 2024 году индексации зарплат госслужащих, уже принятый в первом чтении, не распространяется на военных и силовиков, сообщила пресс-служба Минфина.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Вопрос об индексации зарплат военнослужащих и сотрудников силовых ведомств "будет рассматриваться отдельно", сказано в пресс-релизе.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E10BFD">
        <w:rPr>
          <w:rFonts w:ascii="Times New Roman" w:hAnsi="Times New Roman" w:cs="Times New Roman"/>
          <w:sz w:val="24"/>
          <w:szCs w:val="24"/>
        </w:rPr>
        <w:t xml:space="preserve"> № 448565-8 предусматривает приостановку действия положений </w:t>
      </w:r>
      <w:r w:rsidRPr="00E10BFD">
        <w:rPr>
          <w:rFonts w:ascii="Times New Roman" w:hAnsi="Times New Roman" w:cs="Times New Roman"/>
          <w:b/>
          <w:sz w:val="24"/>
          <w:szCs w:val="24"/>
        </w:rPr>
        <w:t>законов</w:t>
      </w:r>
      <w:r w:rsidRPr="00E10BFD">
        <w:rPr>
          <w:rFonts w:ascii="Times New Roman" w:hAnsi="Times New Roman" w:cs="Times New Roman"/>
          <w:sz w:val="24"/>
          <w:szCs w:val="24"/>
        </w:rPr>
        <w:t xml:space="preserve">, устанавливающих порядок и сроки индексации должностных окладов судей, окладов денежного содержания государственных гражданских служащих, фонда оплаты </w:t>
      </w:r>
      <w:r w:rsidRPr="00E10BFD">
        <w:rPr>
          <w:rFonts w:ascii="Times New Roman" w:hAnsi="Times New Roman" w:cs="Times New Roman"/>
          <w:b/>
          <w:sz w:val="24"/>
          <w:szCs w:val="24"/>
        </w:rPr>
        <w:t>труда</w:t>
      </w:r>
      <w:r w:rsidRPr="00E10BFD">
        <w:rPr>
          <w:rFonts w:ascii="Times New Roman" w:hAnsi="Times New Roman" w:cs="Times New Roman"/>
          <w:sz w:val="24"/>
          <w:szCs w:val="24"/>
        </w:rPr>
        <w:t xml:space="preserve"> помощников сенатора и депутата </w:t>
      </w:r>
      <w:r w:rsidRPr="00E10BFD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E10BFD">
        <w:rPr>
          <w:rFonts w:ascii="Times New Roman" w:hAnsi="Times New Roman" w:cs="Times New Roman"/>
          <w:sz w:val="24"/>
          <w:szCs w:val="24"/>
        </w:rPr>
        <w:t>, окладов денежного содержания сотрудников правоохранительных органов, военнослужащих и приравненных к ним лиц.</w:t>
      </w:r>
    </w:p>
    <w:p w:rsidR="007F60C5" w:rsidRPr="00E10BFD" w:rsidRDefault="007F60C5" w:rsidP="007F60C5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E10BFD">
        <w:rPr>
          <w:rFonts w:ascii="Times New Roman" w:hAnsi="Times New Roman" w:cs="Times New Roman"/>
          <w:sz w:val="24"/>
          <w:szCs w:val="24"/>
        </w:rPr>
        <w:t>Он должен вступить в силу с 1 января 2024 года.</w:t>
      </w:r>
    </w:p>
    <w:p w:rsidR="007F60C5" w:rsidRPr="00E10BFD" w:rsidRDefault="00E10BFD" w:rsidP="007F60C5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7F60C5" w:rsidRPr="00E10BFD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https://www.interfax.ru/russia/927764</w:t>
        </w:r>
      </w:hyperlink>
    </w:p>
    <w:sectPr w:rsidR="007F60C5" w:rsidRPr="00E10BFD" w:rsidSect="00265DE4">
      <w:headerReference w:type="default" r:id="rId24"/>
      <w:footerReference w:type="default" r:id="rId25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FD" w:rsidRDefault="00E10BFD" w:rsidP="00A10489">
      <w:pPr>
        <w:spacing w:before="0" w:after="0" w:line="240" w:lineRule="auto"/>
      </w:pPr>
      <w:r>
        <w:separator/>
      </w:r>
    </w:p>
  </w:endnote>
  <w:endnote w:type="continuationSeparator" w:id="0">
    <w:p w:rsidR="00E10BFD" w:rsidRDefault="00E10BFD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:rsidR="00E10BFD" w:rsidRPr="00EA13FD" w:rsidRDefault="00E10BFD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A61F29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2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:rsidR="00E10BFD" w:rsidRDefault="00E10B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FD" w:rsidRDefault="00E10BFD" w:rsidP="00A10489">
      <w:pPr>
        <w:spacing w:before="0" w:after="0" w:line="240" w:lineRule="auto"/>
      </w:pPr>
      <w:r>
        <w:separator/>
      </w:r>
    </w:p>
  </w:footnote>
  <w:footnote w:type="continuationSeparator" w:id="0">
    <w:p w:rsidR="00E10BFD" w:rsidRDefault="00E10BFD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BFD" w:rsidRPr="00A55511" w:rsidRDefault="00E10BFD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>
      <w:rPr>
        <w:rFonts w:ascii="Calibri" w:hAnsi="Calibri"/>
        <w:b/>
        <w:color w:val="244061"/>
        <w:sz w:val="22"/>
        <w:szCs w:val="22"/>
      </w:rPr>
      <w:t xml:space="preserve">27 октября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23</w:t>
    </w:r>
  </w:p>
  <w:p w:rsidR="00E10BFD" w:rsidRDefault="00E10BFD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DFC"/>
    <w:multiLevelType w:val="singleLevel"/>
    <w:tmpl w:val="784C95E4"/>
    <w:lvl w:ilvl="0">
      <w:numFmt w:val="bullet"/>
      <w:lvlText w:val="•"/>
      <w:lvlJc w:val="left"/>
      <w:pPr>
        <w:ind w:left="420" w:hanging="360"/>
      </w:pPr>
    </w:lvl>
  </w:abstractNum>
  <w:abstractNum w:abstractNumId="1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3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4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5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9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567"/>
    <w:rsid w:val="00025C69"/>
    <w:rsid w:val="00031D5B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97B5C"/>
    <w:rsid w:val="000A5314"/>
    <w:rsid w:val="000A6D0C"/>
    <w:rsid w:val="000B4BB0"/>
    <w:rsid w:val="000C4B37"/>
    <w:rsid w:val="000C543F"/>
    <w:rsid w:val="000C7FFB"/>
    <w:rsid w:val="000D2942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1DE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93B80"/>
    <w:rsid w:val="002A398F"/>
    <w:rsid w:val="002A5410"/>
    <w:rsid w:val="002A76A8"/>
    <w:rsid w:val="002B1AF2"/>
    <w:rsid w:val="002B7A8C"/>
    <w:rsid w:val="002D0420"/>
    <w:rsid w:val="002D04B3"/>
    <w:rsid w:val="002D41E5"/>
    <w:rsid w:val="002E481C"/>
    <w:rsid w:val="002E7A71"/>
    <w:rsid w:val="002F12E7"/>
    <w:rsid w:val="002F4348"/>
    <w:rsid w:val="002F554B"/>
    <w:rsid w:val="002F6C52"/>
    <w:rsid w:val="002F70C1"/>
    <w:rsid w:val="00302C85"/>
    <w:rsid w:val="0031495F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FAD"/>
    <w:rsid w:val="00395565"/>
    <w:rsid w:val="003A43CA"/>
    <w:rsid w:val="003B07A0"/>
    <w:rsid w:val="003B2DB7"/>
    <w:rsid w:val="003B42E7"/>
    <w:rsid w:val="003C39EE"/>
    <w:rsid w:val="003C6410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6D32"/>
    <w:rsid w:val="004252D5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206D"/>
    <w:rsid w:val="004C48A4"/>
    <w:rsid w:val="004C6FA8"/>
    <w:rsid w:val="004D474F"/>
    <w:rsid w:val="004E1EBB"/>
    <w:rsid w:val="004E47F9"/>
    <w:rsid w:val="004E528D"/>
    <w:rsid w:val="004E5A16"/>
    <w:rsid w:val="004F0941"/>
    <w:rsid w:val="004F3147"/>
    <w:rsid w:val="004F4567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D64D7"/>
    <w:rsid w:val="005E40E5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5568"/>
    <w:rsid w:val="00694A9F"/>
    <w:rsid w:val="006965C7"/>
    <w:rsid w:val="006A32A2"/>
    <w:rsid w:val="006B2692"/>
    <w:rsid w:val="006C25AD"/>
    <w:rsid w:val="006D0CBD"/>
    <w:rsid w:val="006D3B0B"/>
    <w:rsid w:val="006E6CB9"/>
    <w:rsid w:val="006E79EB"/>
    <w:rsid w:val="006F1E89"/>
    <w:rsid w:val="006F619A"/>
    <w:rsid w:val="00700446"/>
    <w:rsid w:val="007039A3"/>
    <w:rsid w:val="00706A1F"/>
    <w:rsid w:val="00707EA6"/>
    <w:rsid w:val="0071007A"/>
    <w:rsid w:val="007136E5"/>
    <w:rsid w:val="00723DFE"/>
    <w:rsid w:val="0072584F"/>
    <w:rsid w:val="007320FA"/>
    <w:rsid w:val="0073544B"/>
    <w:rsid w:val="00742E9C"/>
    <w:rsid w:val="007466A1"/>
    <w:rsid w:val="0074692B"/>
    <w:rsid w:val="00750436"/>
    <w:rsid w:val="0075718D"/>
    <w:rsid w:val="007667F1"/>
    <w:rsid w:val="0077161D"/>
    <w:rsid w:val="007816AD"/>
    <w:rsid w:val="00791E56"/>
    <w:rsid w:val="00793F1B"/>
    <w:rsid w:val="007A64E7"/>
    <w:rsid w:val="007B1867"/>
    <w:rsid w:val="007B4C22"/>
    <w:rsid w:val="007C15AE"/>
    <w:rsid w:val="007C5650"/>
    <w:rsid w:val="007C623D"/>
    <w:rsid w:val="007D3356"/>
    <w:rsid w:val="007D7037"/>
    <w:rsid w:val="007F5079"/>
    <w:rsid w:val="007F5D61"/>
    <w:rsid w:val="007F60C5"/>
    <w:rsid w:val="007F7B10"/>
    <w:rsid w:val="00802092"/>
    <w:rsid w:val="00802FD9"/>
    <w:rsid w:val="0080516A"/>
    <w:rsid w:val="008058D5"/>
    <w:rsid w:val="0081202D"/>
    <w:rsid w:val="00814D56"/>
    <w:rsid w:val="008172A3"/>
    <w:rsid w:val="0084398C"/>
    <w:rsid w:val="00846BB2"/>
    <w:rsid w:val="0085568C"/>
    <w:rsid w:val="0085600C"/>
    <w:rsid w:val="00863814"/>
    <w:rsid w:val="00863B35"/>
    <w:rsid w:val="008730FB"/>
    <w:rsid w:val="00874B21"/>
    <w:rsid w:val="00880BB0"/>
    <w:rsid w:val="008847CB"/>
    <w:rsid w:val="00890EF8"/>
    <w:rsid w:val="00897A05"/>
    <w:rsid w:val="008A7346"/>
    <w:rsid w:val="008B37AC"/>
    <w:rsid w:val="008B4AD6"/>
    <w:rsid w:val="008B6B30"/>
    <w:rsid w:val="008B7BD1"/>
    <w:rsid w:val="008B7E8B"/>
    <w:rsid w:val="008D0420"/>
    <w:rsid w:val="008D7729"/>
    <w:rsid w:val="008E4CA1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2BBB"/>
    <w:rsid w:val="00964A32"/>
    <w:rsid w:val="009653DC"/>
    <w:rsid w:val="00967F30"/>
    <w:rsid w:val="00982324"/>
    <w:rsid w:val="00984944"/>
    <w:rsid w:val="009914E7"/>
    <w:rsid w:val="00994A06"/>
    <w:rsid w:val="009A0D46"/>
    <w:rsid w:val="009B66CC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52687"/>
    <w:rsid w:val="00A60AA3"/>
    <w:rsid w:val="00A61F29"/>
    <w:rsid w:val="00A72C48"/>
    <w:rsid w:val="00A7370C"/>
    <w:rsid w:val="00A81CF9"/>
    <w:rsid w:val="00A8488D"/>
    <w:rsid w:val="00A901CB"/>
    <w:rsid w:val="00AB174D"/>
    <w:rsid w:val="00AB1843"/>
    <w:rsid w:val="00AB564B"/>
    <w:rsid w:val="00AC20A6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545E"/>
    <w:rsid w:val="00BC5F61"/>
    <w:rsid w:val="00BE07A2"/>
    <w:rsid w:val="00BE2041"/>
    <w:rsid w:val="00BE35E3"/>
    <w:rsid w:val="00BE5024"/>
    <w:rsid w:val="00BF5CD7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6778D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46D8"/>
    <w:rsid w:val="00D40D82"/>
    <w:rsid w:val="00D424B4"/>
    <w:rsid w:val="00D66AF3"/>
    <w:rsid w:val="00D70F7B"/>
    <w:rsid w:val="00D85C19"/>
    <w:rsid w:val="00D86630"/>
    <w:rsid w:val="00D87086"/>
    <w:rsid w:val="00D90809"/>
    <w:rsid w:val="00D90A7B"/>
    <w:rsid w:val="00D93752"/>
    <w:rsid w:val="00D960C2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04532"/>
    <w:rsid w:val="00E10BFD"/>
    <w:rsid w:val="00E11AEA"/>
    <w:rsid w:val="00E11D3B"/>
    <w:rsid w:val="00E17A08"/>
    <w:rsid w:val="00E33829"/>
    <w:rsid w:val="00E42D53"/>
    <w:rsid w:val="00E50A97"/>
    <w:rsid w:val="00E560BB"/>
    <w:rsid w:val="00E64AC5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344C"/>
    <w:rsid w:val="00EC3508"/>
    <w:rsid w:val="00EC5721"/>
    <w:rsid w:val="00EC684F"/>
    <w:rsid w:val="00ED049D"/>
    <w:rsid w:val="00ED2765"/>
    <w:rsid w:val="00ED330B"/>
    <w:rsid w:val="00ED4BF5"/>
    <w:rsid w:val="00EF63B3"/>
    <w:rsid w:val="00F00CEE"/>
    <w:rsid w:val="00F0119F"/>
    <w:rsid w:val="00F02B66"/>
    <w:rsid w:val="00F074D5"/>
    <w:rsid w:val="00F12A18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0499125-B2FC-467A-9199-F614433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Document Map"/>
    <w:basedOn w:val="a"/>
    <w:link w:val="af8"/>
    <w:uiPriority w:val="99"/>
    <w:semiHidden/>
    <w:unhideWhenUsed/>
    <w:rsid w:val="00BE204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E2041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2B7A8C"/>
    <w:pPr>
      <w:spacing w:before="105" w:after="105"/>
      <w:jc w:val="both"/>
    </w:pPr>
    <w:rPr>
      <w:rFonts w:ascii="Arial" w:eastAsiaTheme="minorEastAsia" w:hAnsi="Arial" w:cs="Arial"/>
      <w:color w:val="000000"/>
      <w:lang w:eastAsia="ru-RU"/>
    </w:rPr>
  </w:style>
  <w:style w:type="character" w:customStyle="1" w:styleId="documentdate1">
    <w:name w:val="documentdate1"/>
    <w:basedOn w:val="a0"/>
    <w:rsid w:val="002B7A8C"/>
    <w:rPr>
      <w:rFonts w:ascii="Arial" w:hAnsi="Arial" w:cs="Arial" w:hint="default"/>
      <w:b/>
      <w:bCs/>
      <w:sz w:val="16"/>
      <w:szCs w:val="16"/>
    </w:rPr>
  </w:style>
  <w:style w:type="character" w:customStyle="1" w:styleId="sourcename1">
    <w:name w:val="sourcename1"/>
    <w:basedOn w:val="a0"/>
    <w:rsid w:val="002B7A8C"/>
    <w:rPr>
      <w:rFonts w:ascii="Arial" w:hAnsi="Arial" w:cs="Arial" w:hint="default"/>
      <w:b/>
      <w:bCs/>
      <w:sz w:val="16"/>
      <w:szCs w:val="16"/>
    </w:rPr>
  </w:style>
  <w:style w:type="character" w:customStyle="1" w:styleId="author1">
    <w:name w:val="author1"/>
    <w:basedOn w:val="a0"/>
    <w:rsid w:val="002B7A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ud.ru/article/26-10-2023/1555271_putin_podpisal_zakon_ob_utverzhdenii_novoj_klimaticheskoj_doktriny_rf.html" TargetMode="External"/><Relationship Id="rId18" Type="http://schemas.openxmlformats.org/officeDocument/2006/relationships/hyperlink" Target="https://nn.mk.ru/incident/2023/10/26/slesar-umer-na-rabochem-meste-v-pavlove-nizhegorodskoy-oblasti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ass.ru/obschestvo/191294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oknot.ru/obshhestvo/za-migrantov-berutsya-vser-ez-ot-mvd-rf-potrebovali-usilit-kontrol-v-ae-roportah-1188705.html" TargetMode="External"/><Relationship Id="rId17" Type="http://schemas.openxmlformats.org/officeDocument/2006/relationships/hyperlink" Target="https://karelinform.ru/news/2023-10-27/v-karelii-rabochiy-poteryal-soznanie-ot-ukusa-shershnya-308253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k-mari.ru/incident/2023/10/27/v-mariy-el-stanochnik-derevoobrabatyvayushhego-predpriyatiya-povredil-nogu-na-rabote.html" TargetMode="External"/><Relationship Id="rId20" Type="http://schemas.openxmlformats.org/officeDocument/2006/relationships/hyperlink" Target="https://karel.mk.ru/incident/2023/10/26/specialisty-vyyasnili-kak-i-pochemu-shershen-uzhalil-rabochego-v-kareli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a.ru/20231027/khamzaev-1905541201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kommersant.ru/doc/6298737" TargetMode="External"/><Relationship Id="rId23" Type="http://schemas.openxmlformats.org/officeDocument/2006/relationships/hyperlink" Target="https://www.interfax.ru/russia/927764" TargetMode="External"/><Relationship Id="rId10" Type="http://schemas.openxmlformats.org/officeDocument/2006/relationships/hyperlink" Target="https://www.mk.ru/incident/2023/10/26/uchitelnica-mladshikh-klassov-skonchalas-na-rabochem-meste-v-rossiyskom-regione.html" TargetMode="External"/><Relationship Id="rId19" Type="http://schemas.openxmlformats.org/officeDocument/2006/relationships/hyperlink" Target="https://vmnews.ru/nov_22/2023/10/26/prokuratura-nashli-narusheniya-v-rabote-gosinspekci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595997/2023-10-27/kranovshchik-pogib-ot-udara-tokom-v-zabaikalskom-krae" TargetMode="External"/><Relationship Id="rId14" Type="http://schemas.openxmlformats.org/officeDocument/2006/relationships/hyperlink" Target="https://www.pnp.ru/social/v-rossii-izmenili-poryadok-prokhozhdeniya-alternativnoy-sluzhby.html" TargetMode="External"/><Relationship Id="rId22" Type="http://schemas.openxmlformats.org/officeDocument/2006/relationships/hyperlink" Target="https://tass.ru/obschestvo/1912794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C3C75-A2DF-4DDE-9B42-E4CBE6F5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5575</Words>
  <Characters>31784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37285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3</cp:revision>
  <cp:lastPrinted>2023-10-27T16:14:00Z</cp:lastPrinted>
  <dcterms:created xsi:type="dcterms:W3CDTF">2023-10-27T16:13:00Z</dcterms:created>
  <dcterms:modified xsi:type="dcterms:W3CDTF">2023-10-27T16:14:00Z</dcterms:modified>
</cp:coreProperties>
</file>