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ABC" w:rsidRDefault="00C36ABC"/>
    <w:p w:rsidR="00C36ABC" w:rsidRDefault="00C36ABC"/>
    <w:p w:rsidR="00C36ABC" w:rsidRDefault="00C36ABC"/>
    <w:p w:rsidR="00C36ABC" w:rsidRDefault="00C36ABC"/>
    <w:p w:rsidR="00C36ABC" w:rsidRDefault="00C36ABC"/>
    <w:p w:rsidR="00C36ABC" w:rsidRDefault="00C36ABC"/>
    <w:p w:rsidR="00C36ABC" w:rsidRDefault="00C36ABC"/>
    <w:p w:rsidR="00C36ABC" w:rsidRDefault="00C36ABC"/>
    <w:tbl>
      <w:tblPr>
        <w:tblW w:w="92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9"/>
        <w:gridCol w:w="229"/>
        <w:gridCol w:w="4628"/>
      </w:tblGrid>
      <w:tr w:rsidR="00E13AD1" w:rsidTr="00640474">
        <w:trPr>
          <w:trHeight w:val="659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C36ABC" w:rsidRDefault="00C36ABC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  <w:p w:rsidR="00C36ABC" w:rsidRDefault="00C36ABC" w:rsidP="00C36AB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Утверждена</w:t>
            </w:r>
          </w:p>
          <w:p w:rsidR="00C36ABC" w:rsidRDefault="00C36ABC" w:rsidP="00C36AB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приказом Министерства финансов</w:t>
            </w:r>
          </w:p>
          <w:p w:rsidR="00C36ABC" w:rsidRDefault="00C36ABC" w:rsidP="00C36AB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Российской Федерации</w:t>
            </w:r>
          </w:p>
          <w:p w:rsidR="00C36ABC" w:rsidRDefault="00C36ABC" w:rsidP="00C36ABC">
            <w:pPr>
              <w:pStyle w:val="ConsPlusNormal"/>
              <w:jc w:val="right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от 14.12.2018  № 2</w:t>
            </w:r>
            <w:r>
              <w:rPr>
                <w:rFonts w:ascii="Times New Roman" w:hAnsi="Times New Roman" w:cs="Times New Roman"/>
                <w:b/>
                <w:color w:val="FF0000"/>
              </w:rPr>
              <w:t>69</w:t>
            </w:r>
            <w:r>
              <w:rPr>
                <w:rFonts w:ascii="Times New Roman" w:hAnsi="Times New Roman" w:cs="Times New Roman"/>
                <w:b/>
                <w:color w:val="FF0000"/>
              </w:rPr>
              <w:t>н</w:t>
            </w:r>
          </w:p>
          <w:p w:rsidR="00C36ABC" w:rsidRDefault="00C36ABC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  <w:p w:rsidR="00E13AD1" w:rsidRDefault="00BF2FB7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Соглашение о предоставлении субсидии из федерального бюджета бюджету субъекта Российской Федерации</w:t>
            </w:r>
          </w:p>
        </w:tc>
      </w:tr>
      <w:tr w:rsidR="00E13AD1" w:rsidTr="00640474">
        <w:trPr>
          <w:trHeight w:val="588"/>
        </w:trPr>
        <w:tc>
          <w:tcPr>
            <w:tcW w:w="9256" w:type="dxa"/>
            <w:gridSpan w:val="3"/>
          </w:tcPr>
          <w:p w:rsidR="00E13AD1" w:rsidRDefault="00E13AD1"/>
        </w:tc>
      </w:tr>
      <w:tr w:rsidR="00E13AD1" w:rsidTr="00640474">
        <w:trPr>
          <w:trHeight w:val="902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  <w:vAlign w:val="center"/>
          </w:tcPr>
          <w:p w:rsidR="00E13AD1" w:rsidRDefault="00BF2FB7" w:rsidP="007432F1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г. </w:t>
            </w:r>
            <w:r w:rsidR="007432F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Москва</w:t>
            </w:r>
          </w:p>
        </w:tc>
      </w:tr>
      <w:tr w:rsidR="00E13AD1" w:rsidTr="00640474">
        <w:trPr>
          <w:trHeight w:val="330"/>
        </w:trPr>
        <w:tc>
          <w:tcPr>
            <w:tcW w:w="4628" w:type="dxa"/>
            <w:gridSpan w:val="2"/>
            <w:shd w:val="clear" w:color="auto" w:fill="auto"/>
            <w:tcMar>
              <w:right w:w="72" w:type="dxa"/>
            </w:tcMar>
            <w:vAlign w:val="center"/>
          </w:tcPr>
          <w:p w:rsidR="00E13AD1" w:rsidRDefault="00BF2FB7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[Дата заключения документа]</w:t>
            </w:r>
          </w:p>
        </w:tc>
        <w:tc>
          <w:tcPr>
            <w:tcW w:w="4628" w:type="dxa"/>
            <w:shd w:val="clear" w:color="auto" w:fill="auto"/>
            <w:tcMar>
              <w:right w:w="72" w:type="dxa"/>
            </w:tcMar>
            <w:vAlign w:val="center"/>
          </w:tcPr>
          <w:p w:rsidR="00E13AD1" w:rsidRDefault="00BF2FB7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[Номер документа]</w:t>
            </w:r>
          </w:p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/>
        </w:tc>
      </w:tr>
      <w:tr w:rsidR="00E13AD1" w:rsidTr="00640474">
        <w:trPr>
          <w:trHeight w:val="1433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276F3A" w:rsidP="008E1358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proofErr w:type="gramStart"/>
            <w:r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Федеральная служба по труду и занятости</w:t>
            </w:r>
            <w:r w:rsidR="00BF2FB7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, которо</w:t>
            </w:r>
            <w:r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й</w:t>
            </w:r>
            <w:r w:rsidR="00BF2FB7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как получателю средств федерального бюджета доведены лимиты бюджетных обязательств на предоставление субсидий бюджетам субъектов Российской Федерации, именуемая в дальнейшем «</w:t>
            </w:r>
            <w:r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Служба</w:t>
            </w:r>
            <w:r w:rsidR="00BF2FB7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», в лице </w:t>
            </w:r>
            <w:r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руководителя Федеральной службы по труду и занятости Вуколова Всеволода Львовича</w:t>
            </w:r>
            <w:r w:rsidR="00BF2FB7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, </w:t>
            </w:r>
            <w:r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д</w:t>
            </w:r>
            <w:r w:rsidR="00BF2FB7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ействующ</w:t>
            </w:r>
            <w:r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его</w:t>
            </w:r>
            <w:r w:rsidR="00BF2FB7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на основании</w:t>
            </w:r>
            <w:r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Положения о Федеральной службе по труду и занятости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, утвержденного постановлением Правительства Российской Федерации от 30 июня 2004 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 № 324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, с одной стороны, и 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Наименование ВОИВ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, именуемое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-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(</w:t>
            </w:r>
            <w:proofErr w:type="spellStart"/>
            <w:proofErr w:type="gramEnd"/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ая</w:t>
            </w:r>
            <w:proofErr w:type="spellEnd"/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) в дальнейшем «Субъект», в лице 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Должность руководителя ВОИВ в род</w:t>
            </w:r>
            <w:r w:rsidR="00ED3001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ительном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падеже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Фамилия руководителя ВОИВ </w:t>
            </w:r>
            <w:r w:rsidR="00ED3001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в 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родительн</w:t>
            </w:r>
            <w:r w:rsidR="00ED3001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ом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падеж</w:t>
            </w:r>
            <w:r w:rsidR="00ED3001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е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Имя руководителя ВОИВ </w:t>
            </w:r>
            <w:r w:rsidR="00ED3001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в 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родительн</w:t>
            </w:r>
            <w:r w:rsidR="00ED3001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ом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падеж</w:t>
            </w:r>
            <w:r w:rsidR="00ED3001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е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Отчество руководителя ВОИВ </w:t>
            </w:r>
            <w:r w:rsidR="00ED3001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в 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родительн</w:t>
            </w:r>
            <w:r w:rsidR="00ED3001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ом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падеж</w:t>
            </w:r>
            <w:r w:rsidR="00ED3001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е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, </w:t>
            </w:r>
            <w:r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д</w:t>
            </w:r>
            <w:r w:rsidR="00BF2FB7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ействующ</w:t>
            </w:r>
            <w:r w:rsidR="0079257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е</w:t>
            </w:r>
            <w:r w:rsidR="00BF2FB7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й(-</w:t>
            </w:r>
            <w:r w:rsidR="0079257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его</w:t>
            </w:r>
            <w:r w:rsidR="00BF2FB7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) на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основании 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Реквизиты документа подтверждающего право подписи ВОИВ </w:t>
            </w:r>
            <w:r w:rsid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в 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род</w:t>
            </w:r>
            <w:r w:rsid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ительном</w:t>
            </w:r>
            <w:r w:rsidR="00BF2FB7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падеж</w:t>
            </w:r>
            <w:r w:rsidR="008E1358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е</w:t>
            </w:r>
            <w:r w:rsidR="00BF2FB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, с другой стороны, далее при совместном упоминании именуемые «Стороны», </w:t>
            </w:r>
            <w:proofErr w:type="gramStart"/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в соответствии с Бюджетным кодексом Российской Федерации, Федеральным законом от 29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ноября 2018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г. №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459-ФЗ «О федеральном бюджете на 2019 год и на плановый период 2020 и 2021 годов», Правилами формирования, предоставления и распределения субсидий из федерального бюджета бюджетам субъектов Российской Федерации, утвержденными постановлением Правительства Российской Федерации от 30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сентября 2014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г. № 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999 «О формировании, предоставлении и распределении субсидий из</w:t>
            </w:r>
            <w:proofErr w:type="gramEnd"/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proofErr w:type="gramStart"/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федерального бюджета бюджетам субъектов Российской Федерации» (далее – Правила формирования, предоставления и распределения субсидий), </w:t>
            </w:r>
            <w:r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Правила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ми</w:t>
            </w:r>
            <w:r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предоставления и распределения субсидии из федерального бюджета бюджетам субъектов Российской Федерации на реализацию дополнительных мероприятий в сфере занятости населения</w:t>
            </w:r>
            <w:r w:rsidR="00FF65A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, утвержденными постановлением Правительства Российской Федерации от 19 декабря 2018 г. № 1593 (далее – Правила предоставления субсидии)</w:t>
            </w:r>
            <w:r w:rsidR="00BF2FB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заключили настоящее Соглашение о нижеследующем.</w:t>
            </w:r>
            <w:proofErr w:type="gramEnd"/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344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E13AD1" w:rsidRDefault="00BF2FB7" w:rsidP="00117C26">
            <w:pPr>
              <w:spacing w:line="232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I. Предмет Соглашения</w:t>
            </w:r>
          </w:p>
        </w:tc>
      </w:tr>
      <w:tr w:rsidR="00E13AD1" w:rsidTr="00640474"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30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773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E13AD1" w:rsidRDefault="00BF2FB7" w:rsidP="007868F5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lastRenderedPageBreak/>
              <w:t>1.1.  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Предметом настоящего Соглашения является предоставление из федерального бюджета в </w:t>
            </w:r>
            <w:r w:rsid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2019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году бюджету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7868F5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Наименование 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субъекта Российской Федерации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субсидии</w:t>
            </w:r>
            <w:r w:rsid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на реализацию дополнительных мероприятий в сфере занятости населения в целях софинансирования региональных программ, включающих дополнительные мероприятия, направленные на повышение мобильности трудовых ресурсов, предусматривающих привлечение трудовых ресурсов в субъекты Российской Федерации, включенные в перечень субъектов Российской Федерации, привлечение трудовых ресурсов в</w:t>
            </w:r>
            <w:proofErr w:type="gramEnd"/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proofErr w:type="gramStart"/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которые является приоритетным, утвержденный распоряжением Правительства Российской Федерации от 20 апреля 2015 г. № 696-р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(далее – Субсидия) в соответствии с </w:t>
            </w:r>
            <w:r w:rsid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лимитами бюджетных обязательств, доведенными Службе как получателю средств федерального бюджета, по кодам классификации расходов бюджетов Российской Федерации: 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код главного распорядителя средств федерального бюджета 150 </w:t>
            </w:r>
            <w:r w:rsidR="007432F1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«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Федеральная служба по труду и занятости</w:t>
            </w:r>
            <w:r w:rsidR="007432F1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»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, раздел 04 </w:t>
            </w:r>
            <w:r w:rsidR="007432F1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«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Национальная экономика</w:t>
            </w:r>
            <w:r w:rsidR="007432F1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»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, подраздел 01 </w:t>
            </w:r>
            <w:r w:rsidR="007432F1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«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Общеэкономические вопросы</w:t>
            </w:r>
            <w:r w:rsidR="007432F1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»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, целевая статья 07</w:t>
            </w:r>
            <w:proofErr w:type="gramEnd"/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1 02 54780 </w:t>
            </w:r>
            <w:r w:rsidR="007432F1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«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Субсидии на реализацию дополнительных мероприятий в сфере занятости населения</w:t>
            </w:r>
            <w:r w:rsidR="00EE6520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»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, вид расходов 521 </w:t>
            </w:r>
            <w:r w:rsidR="007432F1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«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  <w:r w:rsidR="007432F1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»</w:t>
            </w:r>
            <w:r w:rsidR="00276F3A" w:rsidRP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в рамках подпрограммы «Активная политика занятости населения и социальная поддержка безработных граждан» государственной программы Российской Федерации «Содействие занятости населения»</w:t>
            </w:r>
            <w:r w:rsidR="00276F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</w:t>
            </w:r>
          </w:p>
        </w:tc>
      </w:tr>
      <w:tr w:rsidR="00E13AD1" w:rsidTr="00640474">
        <w:trPr>
          <w:trHeight w:val="788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276F3A" w:rsidRDefault="00276F3A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  <w:p w:rsidR="00E13AD1" w:rsidRDefault="00BF2FB7" w:rsidP="007432F1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1.2.  Предоставление Субсидии осуществляется в соответствии с перечнем мероприятий, в целях софинансирования которых предоставляется Субсидия, согласно приложению №</w:t>
            </w:r>
            <w:r w:rsidR="007432F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1 к настоящему Соглашению, являющемуся его неотъемлемой частью, утвержденным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Наименование и реквизиты правового акта субъекта РФ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/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/>
        </w:tc>
      </w:tr>
      <w:tr w:rsidR="00E13AD1" w:rsidTr="00640474">
        <w:trPr>
          <w:trHeight w:val="674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E13AD1" w:rsidRDefault="00BF2FB7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II. Финансовое обеспечение расходных обязательств, в целях софинансирования которых предоставляется Субсидия</w:t>
            </w:r>
          </w:p>
        </w:tc>
      </w:tr>
      <w:tr w:rsidR="00E13AD1" w:rsidTr="00640474">
        <w:tc>
          <w:tcPr>
            <w:tcW w:w="9256" w:type="dxa"/>
            <w:gridSpan w:val="3"/>
          </w:tcPr>
          <w:p w:rsidR="00E13AD1" w:rsidRDefault="00E13AD1"/>
        </w:tc>
      </w:tr>
      <w:tr w:rsidR="00E13AD1" w:rsidTr="00640474">
        <w:trPr>
          <w:trHeight w:val="215"/>
        </w:trPr>
        <w:tc>
          <w:tcPr>
            <w:tcW w:w="9256" w:type="dxa"/>
            <w:gridSpan w:val="3"/>
          </w:tcPr>
          <w:p w:rsidR="00E13AD1" w:rsidRDefault="00E13AD1"/>
        </w:tc>
      </w:tr>
      <w:tr w:rsidR="00E13AD1" w:rsidTr="00640474">
        <w:trPr>
          <w:trHeight w:val="1433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8E1358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2.1.  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Общий объем бюджетных ассигнований, предусматриваемых в бюджете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8E1358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Наименование 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субъекта Российской Федерации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на финансовое обеспечение расходных обязательств, в целях софинансирования которых предоставляется Субсидия, составляет в 2019 году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Объем финансового обеспечения, всего (Очередной финансовый год) (целая часть суммы)]</w:t>
            </w:r>
            <w:r w:rsidRPr="008E135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  <w:t xml:space="preserve"> (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[Объем финансового обеспечения, всего (Очередной финансовый год) (целая часть суммы прописью)</w:t>
            </w:r>
            <w:r w:rsidR="007432F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рублей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Объем финансового обеспечения, всего (Очередной финансовый год) (дробная часть</w:t>
            </w:r>
            <w:proofErr w:type="gramEnd"/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значения, округленного до двух знаков посл</w:t>
            </w:r>
            <w:r w:rsidR="007432F1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е запятой и умноженного на 100)</w:t>
            </w:r>
            <w:r w:rsidR="007432F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копеек.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30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1432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8E1358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lastRenderedPageBreak/>
              <w:t>2.2.  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Общий размер Субсидии, предоставляемой из федерального бюджета бюджету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C34CE0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Наименование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субъекта Российской Федерации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в соответствии с настоящим Соглашением исходя из выраженного в процентах от общего объема расходного обязательства субъекта Российской Федерации, в целях софинансирования которого предоставляется Субсидия, уровня софинансирования, равного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Размер единого уровня софинансирования</w:t>
            </w:r>
            <w:r w:rsidR="00C34CE0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(%), первого года планового периода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 w:rsidR="0009798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%, составляет в </w:t>
            </w:r>
            <w:r w:rsidR="008E135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2019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году не более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Объем финансового обеспечения, из</w:t>
            </w:r>
            <w:proofErr w:type="gramEnd"/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</w:t>
            </w:r>
            <w:proofErr w:type="gramStart"/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федерального бюджета (Очередной финансовый год) (целая часть суммы)]</w:t>
            </w:r>
            <w:r w:rsidRPr="008E135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  <w:t xml:space="preserve"> (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[Объем финансового обеспечения, из федерального бюджета (Очередной финансовый год) </w:t>
            </w:r>
            <w:r w:rsidR="0009798F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(целая часть суммы прописью</w:t>
            </w:r>
            <w:r w:rsidR="0009798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)</w:t>
            </w:r>
            <w:r w:rsidR="0009798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рублей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Объем финансового обеспечения, из федерального бюджета (Очередной финансовый год) (дробная часть значения, округленного до двух знаков посл</w:t>
            </w:r>
            <w:r w:rsidR="0009798F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е запятой и умноженного на 100)</w:t>
            </w:r>
            <w:r w:rsidR="0009798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копеек.</w:t>
            </w:r>
            <w:proofErr w:type="gramEnd"/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803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2.2.1.  В случае уменьшения общего объема бюджетных ассигнований, указанного в пункте 2.1 настоящего Соглашения, Субсидия предоставляется в размере, определенном исходя из уровня софинансирования от уточненного общего объема бюджетных ассигнований, предусмотренных в финансовом году в бюджете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Наименование субъекта РФ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</w:t>
            </w:r>
          </w:p>
        </w:tc>
      </w:tr>
      <w:tr w:rsidR="00E13AD1" w:rsidTr="00640474">
        <w:trPr>
          <w:trHeight w:val="731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      В случае увеличения в финансовом году общего объема бюджетных ассигнований, указанного в пункте 2.1 настоящего Соглашения, размер Субсидии, указанный в пункте 2.2 настоящего Соглашения на финансовый год, не подлежит изменению.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/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/>
        </w:tc>
      </w:tr>
      <w:tr w:rsidR="00E13AD1" w:rsidTr="00640474">
        <w:trPr>
          <w:trHeight w:val="344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E13AD1" w:rsidRDefault="00BF2FB7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III. Порядок, условия предоставления и сроки перечисления Субсидии</w:t>
            </w:r>
          </w:p>
        </w:tc>
      </w:tr>
      <w:tr w:rsidR="00E13AD1" w:rsidTr="00640474">
        <w:tc>
          <w:tcPr>
            <w:tcW w:w="9256" w:type="dxa"/>
            <w:gridSpan w:val="3"/>
          </w:tcPr>
          <w:p w:rsidR="00E13AD1" w:rsidRDefault="00E13AD1"/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/>
        </w:tc>
      </w:tr>
      <w:tr w:rsidR="00E13AD1" w:rsidTr="00640474">
        <w:trPr>
          <w:trHeight w:val="1261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8E1358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3.1.  Субсидия предоставляется в пределах бюджетных ассигнований, предусмотренных в федеральном законе о федеральном бюджете (сводной бюджетной росписи федерального бюджета) на </w:t>
            </w:r>
            <w:r w:rsidR="008E135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2019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финансовый год, и лимитов бюджетных обязательств, доведенных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Сокращение ФОИВ по тексту соглашения</w:t>
            </w:r>
            <w:r w:rsid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в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дательн</w:t>
            </w:r>
            <w:r w:rsid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ом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падеж</w:t>
            </w:r>
            <w:r w:rsidR="008E1358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как получателю средств федерального бюджета на финансовый год.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1433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3.2.  Субсидия предоставляется при выполнении следующих условий:</w:t>
            </w:r>
          </w:p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а) наличие правового акта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0514AD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Наименование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субъекта Российской Федерации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об утверждении в соответствии с требованиями нормативных правовых актов Российской Федерации перечня мероприятий, в целях софинансирования которых предоставляется Субсидия, указанного в пункте 1.1 настоящего Соглашения;</w:t>
            </w:r>
          </w:p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б) наличие в бюджете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8E1358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Наименование 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субъекта Российской Федерации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бюджетных ассигнований на финансовое обеспечение расходных обязательств, в целях софинансирования которых предоставляется Субсидия, в объеме, предусмотренном пунктом 2.1 настоящего Соглашения;</w:t>
            </w:r>
          </w:p>
          <w:p w:rsidR="00E13AD1" w:rsidRDefault="00BF2FB7" w:rsidP="000514AD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lastRenderedPageBreak/>
              <w:t>в) соответствие настоящего Соглашения положениям пункта 10 Правил формирования, предоставления и распределения субсидий</w:t>
            </w:r>
            <w:r w:rsidR="000514A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30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1275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3.2.1.  Документы, подтверждающие выполнение условий предоставления Субсидии, предусмотренных подпунктами «а» и «б» пункта 3.2 настоящего Соглашения, представляются однократно Субъектом в территориальный орган Федерального казначейства.</w:t>
            </w:r>
          </w:p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1103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6C4456" w:rsidRDefault="00BF2FB7" w:rsidP="006C445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3.3.  Перечисление Субсидии из федерального бюджета в бюджет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0514AD"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Наименование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субъекта Российской Федерации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осуществляется на счет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Наименование ТОФК Получателя </w:t>
            </w:r>
            <w:r w:rsid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в 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родительн</w:t>
            </w:r>
            <w:r w:rsid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ом</w:t>
            </w:r>
            <w:r w:rsidRP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падеж</w:t>
            </w:r>
            <w:r w:rsidR="008E13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, </w:t>
            </w:r>
            <w:r w:rsidR="006C445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открытый органу Федерального казначейства в учреждении Центрального банка Российской Федерации для учета:</w:t>
            </w:r>
          </w:p>
          <w:p w:rsidR="00E13AD1" w:rsidRDefault="006C4456" w:rsidP="000514AD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а) операций со средствами бюджета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Наименование субъекта РФ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15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802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C03D98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3.3.1.  Перечисление Субсидии из федерального бюджета осуществляется Федеральным казначейством не позднее 2-го рабочего дня, следующего за днем представления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Наименование ТОФК Получателя </w:t>
            </w:r>
            <w:r w:rsidR="00C03D98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в 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именительн</w:t>
            </w:r>
            <w:r w:rsidR="00C03D98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ом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падеж</w:t>
            </w:r>
            <w:r w:rsidR="00C03D98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в установленном Федеральным казначейством порядке платежных документов: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15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1046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Pr="00EE6520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3.3.1.1.  связанных с исполнением расходных обязательств Субъекта, в целях софинансирования которых предоставляется Субсидия, представленных:</w:t>
            </w:r>
            <w:r w:rsidR="00EE652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 w:rsidR="00EE6520" w:rsidRPr="00C03D9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cyan"/>
              </w:rPr>
              <w:t>(необходимо выбрать один из 2 подпунктов)</w:t>
            </w:r>
          </w:p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а) получателем средств бюджета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Наименование субъекта РФ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;</w:t>
            </w:r>
          </w:p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б) финансовым органом Субъекта;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15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344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3.3.2.  Перечисление Субсидии осуществляется Федеральным казначейством:</w:t>
            </w:r>
          </w:p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760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3.3.2.1.  после:</w:t>
            </w:r>
          </w:p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а) проведения санкционирования оплаты денежных обязательств по расходам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получателей средств бюджета субъекта Российской Федерации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; 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760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3.3.2.2.  в доле, соответствующей уровню софинансирования расходного обязательства субъекта Российской Федерации указанному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:</w:t>
            </w:r>
          </w:p>
          <w:p w:rsidR="00E13AD1" w:rsidRDefault="00BF2FB7" w:rsidP="00F57389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а)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пункт</w:t>
            </w:r>
            <w:r w:rsidR="00F5738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2.2 настоящего Соглашения.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/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/>
        </w:tc>
      </w:tr>
      <w:tr w:rsidR="00E13AD1" w:rsidTr="00640474">
        <w:trPr>
          <w:trHeight w:val="344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E13AD1" w:rsidRDefault="00BF2FB7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IV. Взаимодействие Сторон</w:t>
            </w:r>
          </w:p>
        </w:tc>
      </w:tr>
      <w:tr w:rsidR="00E13AD1" w:rsidTr="00640474">
        <w:tc>
          <w:tcPr>
            <w:tcW w:w="9256" w:type="dxa"/>
            <w:gridSpan w:val="3"/>
          </w:tcPr>
          <w:p w:rsidR="00E13AD1" w:rsidRDefault="00E13AD1"/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/>
        </w:tc>
      </w:tr>
      <w:tr w:rsidR="00E13AD1" w:rsidTr="00640474">
        <w:trPr>
          <w:trHeight w:val="1046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C34CE0" w:rsidRDefault="00C34CE0" w:rsidP="00C34CE0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4.1</w:t>
            </w:r>
            <w:r w:rsidRPr="00EE652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  Служба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обязуется:</w:t>
            </w:r>
          </w:p>
          <w:p w:rsidR="00C34CE0" w:rsidRDefault="00C34CE0" w:rsidP="0040293A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  <w:p w:rsidR="00E13AD1" w:rsidRDefault="00BF2FB7" w:rsidP="00C03D98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4.1.1.  Обеспечить предоставление Субсидии бюджету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C03D98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Наименование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субъекта Российской Федерации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в порядке и при соблюдении Субъектом условий предоставления Субсидии, установленных настоящим Соглашением, в пределах лимитов бюджетных обязательств на </w:t>
            </w:r>
            <w:r w:rsidR="00EE6520" w:rsidRPr="00EE652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lastRenderedPageBreak/>
              <w:t>2019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финансовый год, доведенных </w:t>
            </w:r>
            <w:r w:rsidR="0040293A" w:rsidRP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Службе</w:t>
            </w:r>
            <w:r w:rsidR="0040293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как получателю средств </w:t>
            </w:r>
            <w:r w:rsid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федерального бюджета.</w:t>
            </w:r>
          </w:p>
        </w:tc>
      </w:tr>
      <w:tr w:rsidR="00E13AD1" w:rsidTr="00640474">
        <w:trPr>
          <w:trHeight w:val="960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lastRenderedPageBreak/>
              <w:t xml:space="preserve">4.1.2.  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соблюдением Субъектом условий предоставления Субсидии и других обязательств, предусмотренных настоящим Соглашением.</w:t>
            </w:r>
          </w:p>
        </w:tc>
      </w:tr>
      <w:tr w:rsidR="00E13AD1" w:rsidTr="00640474">
        <w:trPr>
          <w:trHeight w:val="960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214BD2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4.1.</w:t>
            </w:r>
            <w:r w:rsidR="00C86C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.  Осуществлять оценку </w:t>
            </w:r>
            <w:r w:rsidR="00214BD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использования Субсидии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 учетом обязательств по достижению значений показателей результативности</w:t>
            </w:r>
            <w:r w:rsidR="00214BD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использования Субсидии,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установленных в соответствии с пунктом</w:t>
            </w:r>
            <w:r w:rsid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</w:t>
            </w:r>
            <w:r w:rsid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</w:t>
            </w:r>
            <w:r w:rsid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настоящего Соглашения, на основании данных отчетности, представленной Субъектом.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15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1433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214BD2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4.1.</w:t>
            </w:r>
            <w:r w:rsidR="00C34CE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 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В случае если Субъектом по состоянию на 31 декабря года предоставления Субсидии допущены нарушения обязательств, предусмотренных пунктом 4.</w:t>
            </w:r>
            <w:r w:rsidR="00214BD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</w:t>
            </w:r>
            <w:r w:rsidR="00214BD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настоящего Соглашения, и в срок до первой даты представления отчетности о достижении значений показателей результативности в году, следующем за годом предоставления Субсидии, установленной в соответствии с Правилами предоставления субсидии, указанные нарушения не устранены, рассчитать в соответствии с пунктами 16-19 Правил формирования, предоставления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и распределения субсидий объем средств, подлежащий возврату из бюджета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C03D98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Наименование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субъекта Российской Федерации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в федеральный бюджет, и направить Субъекту требование о возврате средств Субсидии в федеральный бюджет в указанном объеме.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15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659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E13AD1" w:rsidRDefault="00BF2FB7" w:rsidP="00C34CE0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4.1.</w:t>
            </w:r>
            <w:r w:rsidR="00C34CE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  В случае приостановления предоставления Субсидии информировать Субъект о причинах такого приостановления.</w:t>
            </w:r>
          </w:p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788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C34CE0" w:rsidRDefault="00C34CE0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4.2.  </w:t>
            </w:r>
            <w:r w:rsidRP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Служба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вправе:</w:t>
            </w:r>
          </w:p>
          <w:p w:rsidR="00C34CE0" w:rsidRDefault="00C34CE0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4.2.1.  Запрашивать у Субъекта документы и материалы, необходимые для осуществления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соблюдением Субъектом условий предоставления Субсидии и других обязательств, предусмотренных Соглашением, в том числе данные бухгалтерского учета и первичную документацию, связанные с исполнением Субъектом условий предоставления Субсидии.</w:t>
            </w:r>
          </w:p>
        </w:tc>
      </w:tr>
      <w:tr w:rsidR="00E13AD1" w:rsidTr="00640474">
        <w:trPr>
          <w:trHeight w:val="330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C34CE0" w:rsidRDefault="00C34CE0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4.3.  Субъект обязуется:</w:t>
            </w:r>
          </w:p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659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4.3.1.  Обеспечивать выполнение условий предоставления Субсидии, установленных пунктом 3.2 настоящего Соглашения.</w:t>
            </w:r>
          </w:p>
        </w:tc>
      </w:tr>
      <w:tr w:rsidR="00E13AD1" w:rsidTr="00640474">
        <w:trPr>
          <w:trHeight w:val="215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802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C34CE0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4.3.2.  Обеспечивать исполнение требований </w:t>
            </w:r>
            <w:r w:rsidR="0040293A" w:rsidRP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Службы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по возврату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дств в 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едеральный бюджет в соответствии с пунктами 16-19 Правил формирования, предоставления и распределения субсидий.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15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803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40293A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lastRenderedPageBreak/>
              <w:t>4.3.</w:t>
            </w:r>
            <w:r w:rsid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.  Обеспечивать достижение значений показателей результативности исполнения мероприятий, в целях софинансирования которых предоставляется Субсидия, установленных в соответствии с приложением №</w:t>
            </w:r>
            <w:r w:rsid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2 к настоящему Соглашению, являющимся его неотъемлемой частью.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15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29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1103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C03D98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4.3.</w:t>
            </w:r>
            <w:r w:rsid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.  Обеспечивать согласование с субъектом бюджетного планирования государственной программы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Наименование субъекта получателя </w:t>
            </w:r>
            <w:r w:rsidR="00C03D98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в 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родительн</w:t>
            </w:r>
            <w:r w:rsidR="00C03D98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ом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падеж</w:t>
            </w:r>
            <w:r w:rsidR="00C03D98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и вносимых в нее изменений, которые влекут изменения объемов финансового обеспечения и (или) показателей результативности государственной программы и (или) изменение состава мероприятий указанной программы, в целях софинансирования которой предоставляется Субсидия.</w:t>
            </w:r>
          </w:p>
        </w:tc>
      </w:tr>
      <w:tr w:rsidR="00E13AD1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230"/>
        </w:trPr>
        <w:tc>
          <w:tcPr>
            <w:tcW w:w="9256" w:type="dxa"/>
            <w:gridSpan w:val="3"/>
          </w:tcPr>
          <w:p w:rsidR="00E13AD1" w:rsidRDefault="00E13AD1" w:rsidP="00117C26">
            <w:pPr>
              <w:ind w:firstLine="567"/>
            </w:pPr>
          </w:p>
        </w:tc>
      </w:tr>
      <w:tr w:rsidR="00E13AD1" w:rsidTr="00640474">
        <w:trPr>
          <w:trHeight w:val="1432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4.3.</w:t>
            </w:r>
            <w:r w:rsid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.  Обеспечивать представление в </w:t>
            </w:r>
            <w:r w:rsidR="0040293A" w:rsidRP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Службу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, а также в форме электронного документа в государственной интегрированной информационной системе управления общественными финансами «Электронный бюджет» отчеты о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):</w:t>
            </w:r>
          </w:p>
          <w:p w:rsidR="00E13AD1" w:rsidRDefault="00BF2FB7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     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- расходах бюджета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="00DB04A5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Наименование 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субъекта Российской Федерации в родительном падеже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, в целях софинансирования которых предоставляется Субсидия, по форме согласно приложению </w:t>
            </w:r>
            <w:r w:rsidR="0040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3 к настоящему Соглашению, являющемуся его неотъемлемой частью, не позднее </w:t>
            </w:r>
            <w:r w:rsidR="00CE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числа месяца, следующего за</w:t>
            </w:r>
            <w:r w:rsidR="00CE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кварталом (за год до 25 января очередного финансового года)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, в котором была получена Субсидия;</w:t>
            </w:r>
            <w:proofErr w:type="gramEnd"/>
          </w:p>
          <w:p w:rsidR="00640474" w:rsidRDefault="00BF2FB7" w:rsidP="00640474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     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- достижении значений показателей результативности по форме согласно приложению №</w:t>
            </w:r>
            <w:r w:rsidR="00CE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4 к настоящему Соглашению, </w:t>
            </w:r>
            <w:r w:rsidR="0064047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являющемуся его неотъемлемой частью, не позднее </w:t>
            </w:r>
            <w:r w:rsidR="00CE293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15 числа</w:t>
            </w:r>
            <w:r w:rsidR="004470D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месяца</w:t>
            </w:r>
            <w:r w:rsidR="0064047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, следующего за</w:t>
            </w:r>
            <w:r w:rsidR="004470D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кварталом (за год до 25 января очередного финансового года)</w:t>
            </w:r>
            <w:r w:rsidR="0064047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, в котором была получена Субсидия;</w:t>
            </w:r>
            <w:proofErr w:type="gramEnd"/>
          </w:p>
          <w:p w:rsidR="00E13AD1" w:rsidRDefault="00E13AD1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</w:tc>
      </w:tr>
      <w:tr w:rsidR="00640474" w:rsidTr="00640474">
        <w:trPr>
          <w:trHeight w:val="1432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640474" w:rsidRDefault="00640474" w:rsidP="00C0317E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4.3.</w:t>
            </w:r>
            <w:r w:rsidR="0008173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.  В случае получения запроса обеспечивать представление в </w:t>
            </w:r>
            <w:r w:rsidR="0008173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Службу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документов и материалов, необходимых для осуществления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соблюдением Субъектом условий предоставления Субсидии и других обязательств, предусмотренных Соглашением, в том числе данных бухгалтерского учета и первичной документации, связанных с использованием средств Субсидии.</w:t>
            </w:r>
          </w:p>
          <w:p w:rsidR="00DB04A5" w:rsidRDefault="00DB04A5" w:rsidP="00C0317E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  <w:p w:rsidR="00640474" w:rsidRDefault="00DB04A5" w:rsidP="00DB04A5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4.3.7. Возвратить в федеральный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бюджет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не использованный по состоянию на 1 января финансового года, следующего за отчетным, остаток средств Субсидии в сроки, установленные бюджетным законодательством Российской Федерации.</w:t>
            </w:r>
          </w:p>
        </w:tc>
      </w:tr>
      <w:tr w:rsidR="00640474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229"/>
        </w:trPr>
        <w:tc>
          <w:tcPr>
            <w:tcW w:w="9256" w:type="dxa"/>
            <w:gridSpan w:val="3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330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640474" w:rsidRDefault="00640474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4.4.  Субъе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кт впр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аве:</w:t>
            </w:r>
          </w:p>
        </w:tc>
      </w:tr>
      <w:tr w:rsidR="00640474" w:rsidTr="00640474">
        <w:trPr>
          <w:trHeight w:val="229"/>
        </w:trPr>
        <w:tc>
          <w:tcPr>
            <w:tcW w:w="9256" w:type="dxa"/>
            <w:gridSpan w:val="3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960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640474" w:rsidRDefault="00640474" w:rsidP="00081739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lastRenderedPageBreak/>
              <w:t xml:space="preserve">4.4.1.  Обращаться в </w:t>
            </w:r>
            <w:r w:rsidR="00081739" w:rsidRPr="0008173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Службу</w:t>
            </w:r>
            <w:r w:rsidR="0008173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за разъяснениями в связи с исполнением настоящего Соглашения.</w:t>
            </w:r>
          </w:p>
        </w:tc>
      </w:tr>
      <w:tr w:rsidR="00640474" w:rsidTr="00640474">
        <w:trPr>
          <w:trHeight w:val="229"/>
        </w:trPr>
        <w:tc>
          <w:tcPr>
            <w:tcW w:w="9256" w:type="dxa"/>
            <w:gridSpan w:val="3"/>
          </w:tcPr>
          <w:p w:rsidR="00640474" w:rsidRDefault="00640474"/>
        </w:tc>
      </w:tr>
      <w:tr w:rsidR="00640474" w:rsidTr="00640474">
        <w:trPr>
          <w:trHeight w:val="358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640474" w:rsidRDefault="00640474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V. Ответственность Сторон</w:t>
            </w:r>
          </w:p>
        </w:tc>
      </w:tr>
      <w:tr w:rsidR="00640474" w:rsidTr="00640474">
        <w:tc>
          <w:tcPr>
            <w:tcW w:w="9256" w:type="dxa"/>
            <w:gridSpan w:val="3"/>
          </w:tcPr>
          <w:p w:rsidR="00640474" w:rsidRDefault="00640474"/>
        </w:tc>
      </w:tr>
      <w:tr w:rsidR="00640474" w:rsidTr="00640474">
        <w:trPr>
          <w:trHeight w:val="229"/>
        </w:trPr>
        <w:tc>
          <w:tcPr>
            <w:tcW w:w="9256" w:type="dxa"/>
            <w:gridSpan w:val="3"/>
          </w:tcPr>
          <w:p w:rsidR="00640474" w:rsidRDefault="00640474"/>
        </w:tc>
      </w:tr>
      <w:tr w:rsidR="00640474" w:rsidTr="00640474">
        <w:trPr>
          <w:trHeight w:val="960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640474" w:rsidRDefault="00640474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5.1. 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      </w:r>
          </w:p>
          <w:p w:rsidR="00DB04A5" w:rsidRDefault="00DB04A5" w:rsidP="00DB04A5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5.2.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В случае если не использованный по состоянию на 1 января финансового года, следующего за отчетным, остаток Субсидии не перечислен в доход федерального бюджета, указанные средства подлежат взысканию в доход федерального бюджета в порядке, установленном приказом Министерства финансов Российской Федерации от 11 июня 2009 г. № 51н «Об Общих требованиях к порядку взыскания в доход бюджетов неиспользованных остатков межбюджетных трансфертов, полученных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форме субсидий, субвенций и иных межбюджетных трансфертов, имеющих целевое назначение, и Порядке взыскания неиспользованных остатков межбюджетных трансфертов, предоставленных из федерального бюджета», с изменениями, внесенными приказами Министерства финансов Российской Федерации от 26 августа 2015 г. № 134н, от 4 декабря 2015 г. № 193н, от 5 июля 2016 г. № 105н, от 28 октября 2016 г. № 196н.</w:t>
            </w:r>
            <w:proofErr w:type="gramEnd"/>
          </w:p>
        </w:tc>
      </w:tr>
      <w:tr w:rsidR="00640474" w:rsidTr="00640474">
        <w:trPr>
          <w:trHeight w:val="230"/>
        </w:trPr>
        <w:tc>
          <w:tcPr>
            <w:tcW w:w="9256" w:type="dxa"/>
            <w:gridSpan w:val="3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24"/>
        </w:trPr>
        <w:tc>
          <w:tcPr>
            <w:tcW w:w="9256" w:type="dxa"/>
            <w:gridSpan w:val="3"/>
            <w:vMerge w:val="restart"/>
            <w:shd w:val="clear" w:color="auto" w:fill="auto"/>
          </w:tcPr>
          <w:p w:rsidR="00640474" w:rsidRDefault="00640474"/>
        </w:tc>
      </w:tr>
      <w:tr w:rsidR="00640474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640474" w:rsidRDefault="00640474"/>
        </w:tc>
      </w:tr>
      <w:tr w:rsidR="00640474" w:rsidTr="00640474">
        <w:trPr>
          <w:trHeight w:val="229"/>
        </w:trPr>
        <w:tc>
          <w:tcPr>
            <w:tcW w:w="9256" w:type="dxa"/>
            <w:gridSpan w:val="3"/>
          </w:tcPr>
          <w:p w:rsidR="00640474" w:rsidRDefault="00640474"/>
        </w:tc>
      </w:tr>
      <w:tr w:rsidR="00640474" w:rsidTr="00640474">
        <w:trPr>
          <w:trHeight w:val="344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640474" w:rsidRDefault="00640474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VI. Иные условия</w:t>
            </w:r>
          </w:p>
        </w:tc>
      </w:tr>
      <w:tr w:rsidR="00640474" w:rsidTr="00640474">
        <w:tc>
          <w:tcPr>
            <w:tcW w:w="9256" w:type="dxa"/>
            <w:gridSpan w:val="3"/>
          </w:tcPr>
          <w:p w:rsidR="00640474" w:rsidRDefault="00640474"/>
        </w:tc>
      </w:tr>
      <w:tr w:rsidR="00640474" w:rsidTr="00640474">
        <w:trPr>
          <w:trHeight w:val="229"/>
        </w:trPr>
        <w:tc>
          <w:tcPr>
            <w:tcW w:w="9256" w:type="dxa"/>
            <w:gridSpan w:val="3"/>
          </w:tcPr>
          <w:p w:rsidR="00640474" w:rsidRDefault="00640474"/>
        </w:tc>
      </w:tr>
      <w:tr w:rsidR="00640474" w:rsidTr="00640474">
        <w:trPr>
          <w:trHeight w:val="344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640474" w:rsidRDefault="00640474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6.1.  Иные условия по настоящему Соглашению:</w:t>
            </w:r>
          </w:p>
        </w:tc>
      </w:tr>
      <w:tr w:rsidR="00640474" w:rsidTr="00640474">
        <w:trPr>
          <w:trHeight w:val="215"/>
        </w:trPr>
        <w:tc>
          <w:tcPr>
            <w:tcW w:w="9256" w:type="dxa"/>
            <w:gridSpan w:val="3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960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640474" w:rsidRDefault="00640474" w:rsidP="00C03D98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6.1.1.  Уполномоченным органом исполнительной власти Субъекта, осуществляющим взаимодействие с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Сокращение ФОИВ по тексту соглашения </w:t>
            </w:r>
            <w:r w:rsidR="00C03D98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в 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творительн</w:t>
            </w:r>
            <w:r w:rsidR="00C03D98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ом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 падеж</w:t>
            </w:r>
            <w:r w:rsidR="00C03D98"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, на который со стороны Субъекта возлагаются функции по исполнению (координации исполнения) настоящего Соглашения и представлению отчетности, является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[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Полное наименование ОИВ субъекта РФ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]</w:t>
            </w:r>
            <w:r w:rsidR="0043697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;</w:t>
            </w:r>
          </w:p>
        </w:tc>
      </w:tr>
      <w:tr w:rsidR="00640474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214"/>
        </w:trPr>
        <w:tc>
          <w:tcPr>
            <w:tcW w:w="9256" w:type="dxa"/>
            <w:gridSpan w:val="3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344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640474" w:rsidRDefault="00640474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6.1.2.  Субъект утверждает порядок расходования субсидии.</w:t>
            </w:r>
          </w:p>
        </w:tc>
      </w:tr>
      <w:tr w:rsidR="00640474" w:rsidTr="00640474">
        <w:trPr>
          <w:trHeight w:val="230"/>
        </w:trPr>
        <w:tc>
          <w:tcPr>
            <w:tcW w:w="9256" w:type="dxa"/>
            <w:gridSpan w:val="3"/>
          </w:tcPr>
          <w:p w:rsidR="00640474" w:rsidRDefault="00640474"/>
        </w:tc>
      </w:tr>
      <w:tr w:rsidR="00640474" w:rsidTr="00640474">
        <w:trPr>
          <w:trHeight w:val="343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436978" w:rsidRDefault="00436978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  <w:p w:rsidR="00640474" w:rsidRDefault="00640474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VII. Заключительные положения</w:t>
            </w:r>
          </w:p>
        </w:tc>
      </w:tr>
      <w:tr w:rsidR="00640474" w:rsidTr="00640474">
        <w:tc>
          <w:tcPr>
            <w:tcW w:w="9256" w:type="dxa"/>
            <w:gridSpan w:val="3"/>
          </w:tcPr>
          <w:p w:rsidR="00640474" w:rsidRDefault="00640474"/>
        </w:tc>
      </w:tr>
      <w:tr w:rsidR="00640474" w:rsidTr="00640474">
        <w:trPr>
          <w:trHeight w:val="230"/>
        </w:trPr>
        <w:tc>
          <w:tcPr>
            <w:tcW w:w="9256" w:type="dxa"/>
            <w:gridSpan w:val="3"/>
          </w:tcPr>
          <w:p w:rsidR="00640474" w:rsidRDefault="00640474"/>
        </w:tc>
      </w:tr>
      <w:tr w:rsidR="00640474" w:rsidTr="00640474">
        <w:trPr>
          <w:trHeight w:val="788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640474" w:rsidRDefault="00640474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7.1. 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протоколов или иных документов. При недостижении согласия споры между Сторонами решаются в судебном порядке.</w:t>
            </w:r>
          </w:p>
        </w:tc>
      </w:tr>
      <w:tr w:rsidR="00640474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229"/>
        </w:trPr>
        <w:tc>
          <w:tcPr>
            <w:tcW w:w="9256" w:type="dxa"/>
            <w:gridSpan w:val="3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1218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640474" w:rsidRDefault="00640474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lastRenderedPageBreak/>
              <w:t xml:space="preserve">7.2.  Подписанное Сторонами соглашение вступает в силу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 даты внесения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сведений о нем в реестр соглашений, ведение которого осуществляется Федеральным казначейством, и действует до полного исполнения Сторонами своих обязательств по настоящему Соглашению.</w:t>
            </w:r>
          </w:p>
          <w:p w:rsidR="00640474" w:rsidRDefault="00640474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      В случае заключения нового соглашения по предмету настоящего Соглашения обязательства сторон по настоящему Соглашению прекращаются.</w:t>
            </w:r>
          </w:p>
        </w:tc>
      </w:tr>
      <w:tr w:rsidR="00640474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229"/>
        </w:trPr>
        <w:tc>
          <w:tcPr>
            <w:tcW w:w="9256" w:type="dxa"/>
            <w:gridSpan w:val="3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817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640474" w:rsidRDefault="00640474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7.3.  Изменение настоящего Соглашения осуществляется по инициативе Сторон в случаях, предусмотренных пунктом 12 Правил формирования, предоставления и распределения субсидий, а также в случаях, установленных Правилами предоставления субсидии, и оформляется в виде дополнительного соглашения к настоящему Соглашению, которое является его неотъемлемой </w:t>
            </w:r>
            <w:r w:rsidR="00DB04A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частью, в государственной интегрированной информационной системе управления общественными финансами «Электронный бюджет». Подписанное Сторонами дополнительное соглашение вступает в силу после внесения сведений о нем в реестр соглашений, указанный в пункте 7.2 настоящего Соглашения.</w:t>
            </w:r>
          </w:p>
        </w:tc>
      </w:tr>
      <w:tr w:rsidR="00640474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214"/>
        </w:trPr>
        <w:tc>
          <w:tcPr>
            <w:tcW w:w="9256" w:type="dxa"/>
            <w:gridSpan w:val="3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1433"/>
        </w:trPr>
        <w:tc>
          <w:tcPr>
            <w:tcW w:w="9256" w:type="dxa"/>
            <w:gridSpan w:val="3"/>
            <w:vMerge w:val="restart"/>
            <w:shd w:val="clear" w:color="auto" w:fill="auto"/>
            <w:tcMar>
              <w:right w:w="72" w:type="dxa"/>
            </w:tcMar>
          </w:tcPr>
          <w:p w:rsidR="00640474" w:rsidRDefault="00640474" w:rsidP="00DB04A5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7.4.  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Внесение в настоящее Соглашение изменений, предусматривающих ухудшение установленных значений показателей результативности, а также продление сроков реализации предусмотренных настоящим Соглашением мероприятий, не допускается в течение всего срока действия настоящего Соглашения,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подпрограммы</w:t>
            </w:r>
            <w:r w:rsidR="00DB04A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«Активная политика занятости населения и социальная поддержка безработных граждан» государственной</w:t>
            </w:r>
            <w:proofErr w:type="gramEnd"/>
            <w:r w:rsidR="00DB04A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программы Российской Федерации «Содействие занятости населения»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, а также в случае существенного (более чем на 20 процентов) сокращения размера Субсидии.</w:t>
            </w:r>
          </w:p>
        </w:tc>
      </w:tr>
      <w:tr w:rsidR="00640474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24"/>
        </w:trPr>
        <w:tc>
          <w:tcPr>
            <w:tcW w:w="9256" w:type="dxa"/>
            <w:gridSpan w:val="3"/>
            <w:vMerge/>
            <w:shd w:val="clear" w:color="auto" w:fill="auto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215"/>
        </w:trPr>
        <w:tc>
          <w:tcPr>
            <w:tcW w:w="9256" w:type="dxa"/>
            <w:gridSpan w:val="3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659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640474" w:rsidRDefault="00640474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7.5.  Расторжение настоящего Соглашения возможно при взаимном согласии Сторон.</w:t>
            </w:r>
          </w:p>
        </w:tc>
      </w:tr>
      <w:tr w:rsidR="00640474" w:rsidTr="00640474">
        <w:trPr>
          <w:trHeight w:val="230"/>
        </w:trPr>
        <w:tc>
          <w:tcPr>
            <w:tcW w:w="9256" w:type="dxa"/>
            <w:gridSpan w:val="3"/>
          </w:tcPr>
          <w:p w:rsidR="00640474" w:rsidRDefault="00640474" w:rsidP="00117C26">
            <w:pPr>
              <w:ind w:firstLine="567"/>
            </w:pPr>
          </w:p>
        </w:tc>
      </w:tr>
      <w:tr w:rsidR="00640474" w:rsidTr="00640474">
        <w:trPr>
          <w:trHeight w:val="1275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</w:tcPr>
          <w:p w:rsidR="00640474" w:rsidRDefault="00640474" w:rsidP="00117C26">
            <w:pPr>
              <w:spacing w:line="232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7.6.  Настоящее Соглашение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заключено Сторонами в форме электронного документа и подписано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усиленными квалифицированными электронными подписями лиц, имеющих право действовать от имени каждой из Сторон Соглашения.</w:t>
            </w:r>
          </w:p>
        </w:tc>
      </w:tr>
      <w:tr w:rsidR="00640474" w:rsidTr="00640474">
        <w:trPr>
          <w:trHeight w:val="215"/>
        </w:trPr>
        <w:tc>
          <w:tcPr>
            <w:tcW w:w="9256" w:type="dxa"/>
            <w:gridSpan w:val="3"/>
          </w:tcPr>
          <w:p w:rsidR="00640474" w:rsidRDefault="00640474"/>
        </w:tc>
      </w:tr>
      <w:tr w:rsidR="00640474" w:rsidTr="00640474">
        <w:trPr>
          <w:trHeight w:val="344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  <w:vAlign w:val="center"/>
          </w:tcPr>
          <w:p w:rsidR="00640474" w:rsidRDefault="00640474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VIII. Платежные реквизиты Сторон</w:t>
            </w:r>
          </w:p>
        </w:tc>
      </w:tr>
      <w:tr w:rsidR="00640474" w:rsidTr="00640474">
        <w:trPr>
          <w:trHeight w:val="343"/>
        </w:trPr>
        <w:tc>
          <w:tcPr>
            <w:tcW w:w="9256" w:type="dxa"/>
            <w:gridSpan w:val="3"/>
            <w:tcBorders>
              <w:bottom w:val="single" w:sz="5" w:space="0" w:color="696969"/>
            </w:tcBorders>
          </w:tcPr>
          <w:p w:rsidR="00640474" w:rsidRDefault="00640474"/>
        </w:tc>
      </w:tr>
      <w:tr w:rsidR="00640474" w:rsidRPr="00C03D98" w:rsidTr="00640474">
        <w:trPr>
          <w:trHeight w:val="989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134E6A" w:rsidRDefault="00134E6A" w:rsidP="00134E6A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 w:rsidRPr="00134E6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Федеральная служба по труду и занятости</w:t>
            </w:r>
          </w:p>
        </w:tc>
        <w:tc>
          <w:tcPr>
            <w:tcW w:w="4857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[Наименование высшего исполнительного органа государственной власти субъекта]</w:t>
            </w:r>
          </w:p>
        </w:tc>
      </w:tr>
      <w:tr w:rsidR="00640474" w:rsidRPr="00C03D98" w:rsidTr="00640474">
        <w:trPr>
          <w:trHeight w:val="788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134E6A" w:rsidRDefault="00640474" w:rsidP="00D501A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 w:rsidRPr="00134E6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lastRenderedPageBreak/>
              <w:t xml:space="preserve">Место нахождения: </w:t>
            </w:r>
            <w:r w:rsidR="00D501AA" w:rsidRPr="00134E6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101000, Г. МОСКВА, УЛ. МЯСНИЦКАЯ, ДОМ 40, СТР.16</w:t>
            </w:r>
          </w:p>
        </w:tc>
        <w:tc>
          <w:tcPr>
            <w:tcW w:w="4857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  <w:t xml:space="preserve">Место нахождения: 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[Место нахождения]</w:t>
            </w:r>
          </w:p>
        </w:tc>
      </w:tr>
      <w:tr w:rsidR="00640474" w:rsidRPr="00C03D98" w:rsidTr="00640474">
        <w:trPr>
          <w:trHeight w:val="67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134E6A" w:rsidRDefault="00640474" w:rsidP="00D501A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 w:rsidRPr="00134E6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Банковские реквизиты</w:t>
            </w:r>
            <w:r w:rsidR="00640A16" w:rsidRPr="00134E6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 (указываются банковские реквизиты получателя средств субсидии)</w:t>
            </w:r>
            <w:r w:rsidRPr="00134E6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 xml:space="preserve">: </w:t>
            </w:r>
          </w:p>
        </w:tc>
        <w:tc>
          <w:tcPr>
            <w:tcW w:w="4857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  <w:t xml:space="preserve">Банковские реквизиты: </w:t>
            </w: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[Банковские реквизиты]</w:t>
            </w:r>
          </w:p>
        </w:tc>
      </w:tr>
      <w:tr w:rsidR="00640474" w:rsidRPr="00C03D98" w:rsidTr="00640474">
        <w:trPr>
          <w:trHeight w:val="659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[БИК и наименование учреждения Банка России]</w:t>
            </w:r>
          </w:p>
        </w:tc>
        <w:tc>
          <w:tcPr>
            <w:tcW w:w="4857" w:type="dxa"/>
            <w:gridSpan w:val="2"/>
            <w:tcBorders>
              <w:top w:val="single" w:sz="5" w:space="0" w:color="696969"/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[БИК и наименование учреждения Банка России]</w:t>
            </w:r>
          </w:p>
        </w:tc>
      </w:tr>
      <w:tr w:rsidR="00640474" w:rsidRPr="00C03D98" w:rsidTr="00640474">
        <w:trPr>
          <w:trHeight w:val="401"/>
        </w:trPr>
        <w:tc>
          <w:tcPr>
            <w:tcW w:w="4399" w:type="dxa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[Расчетный счет]</w:t>
            </w:r>
          </w:p>
        </w:tc>
        <w:tc>
          <w:tcPr>
            <w:tcW w:w="4857" w:type="dxa"/>
            <w:gridSpan w:val="2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[Расчетный счет]</w:t>
            </w:r>
          </w:p>
        </w:tc>
      </w:tr>
      <w:tr w:rsidR="00640474" w:rsidRPr="00C03D98" w:rsidTr="00640474">
        <w:trPr>
          <w:trHeight w:val="387"/>
        </w:trPr>
        <w:tc>
          <w:tcPr>
            <w:tcW w:w="4399" w:type="dxa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[Лицевой счет]</w:t>
            </w:r>
          </w:p>
        </w:tc>
        <w:tc>
          <w:tcPr>
            <w:tcW w:w="4857" w:type="dxa"/>
            <w:gridSpan w:val="2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[Лицевой счет]</w:t>
            </w:r>
          </w:p>
        </w:tc>
      </w:tr>
      <w:tr w:rsidR="00640474" w:rsidRPr="00C03D98" w:rsidTr="00640474">
        <w:trPr>
          <w:trHeight w:val="1275"/>
        </w:trPr>
        <w:tc>
          <w:tcPr>
            <w:tcW w:w="4399" w:type="dxa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[Наименование территориального органа Федерального казначейства, в котором открыт лицевой счет]</w:t>
            </w:r>
          </w:p>
        </w:tc>
        <w:tc>
          <w:tcPr>
            <w:tcW w:w="4857" w:type="dxa"/>
            <w:gridSpan w:val="2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[Наименование территориального органа Федерального казначейства, в котором открыт лицевой счет]</w:t>
            </w:r>
          </w:p>
        </w:tc>
      </w:tr>
      <w:tr w:rsidR="00640474" w:rsidRPr="00C03D98" w:rsidTr="00640474">
        <w:trPr>
          <w:trHeight w:val="960"/>
        </w:trPr>
        <w:tc>
          <w:tcPr>
            <w:tcW w:w="4399" w:type="dxa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D218C0" w:rsidRDefault="00640474" w:rsidP="00D501A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 w:rsidRPr="00D218C0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ИНН</w:t>
            </w:r>
            <w:r w:rsidR="00D501AA" w:rsidRPr="00D218C0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7710538364</w:t>
            </w:r>
          </w:p>
        </w:tc>
        <w:tc>
          <w:tcPr>
            <w:tcW w:w="4857" w:type="dxa"/>
            <w:gridSpan w:val="2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 xml:space="preserve">[ИНН </w:t>
            </w:r>
            <w:proofErr w:type="gramStart"/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администратора доходов бюджета субъекта Российской Федерации</w:t>
            </w:r>
            <w:proofErr w:type="gramEnd"/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]</w:t>
            </w:r>
          </w:p>
        </w:tc>
      </w:tr>
      <w:tr w:rsidR="00640474" w:rsidRPr="00C03D98" w:rsidTr="00640474">
        <w:trPr>
          <w:trHeight w:val="960"/>
        </w:trPr>
        <w:tc>
          <w:tcPr>
            <w:tcW w:w="4399" w:type="dxa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D218C0" w:rsidRDefault="00640474" w:rsidP="00D501A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 w:rsidRPr="00D218C0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КПП</w:t>
            </w:r>
            <w:r w:rsidR="00D501AA" w:rsidRPr="00D218C0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77</w:t>
            </w:r>
            <w:bookmarkStart w:id="0" w:name="_GoBack"/>
            <w:bookmarkEnd w:id="0"/>
            <w:r w:rsidR="00D501AA" w:rsidRPr="00D218C0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0101001</w:t>
            </w:r>
          </w:p>
        </w:tc>
        <w:tc>
          <w:tcPr>
            <w:tcW w:w="4857" w:type="dxa"/>
            <w:gridSpan w:val="2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[КПП администратора доходов бюджета субъекта Российской Федерации]</w:t>
            </w:r>
          </w:p>
        </w:tc>
      </w:tr>
      <w:tr w:rsidR="00640474" w:rsidRPr="00C03D98" w:rsidTr="00640474">
        <w:trPr>
          <w:trHeight w:val="401"/>
        </w:trPr>
        <w:tc>
          <w:tcPr>
            <w:tcW w:w="4399" w:type="dxa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D218C0" w:rsidRDefault="00D501A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 w:rsidRPr="00D218C0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ОГРН 1047796269564</w:t>
            </w:r>
          </w:p>
        </w:tc>
        <w:tc>
          <w:tcPr>
            <w:tcW w:w="4857" w:type="dxa"/>
            <w:gridSpan w:val="2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[ОГРН]</w:t>
            </w:r>
          </w:p>
        </w:tc>
      </w:tr>
      <w:tr w:rsidR="00640474" w:rsidRPr="00C03D98" w:rsidTr="00640474">
        <w:trPr>
          <w:trHeight w:val="387"/>
        </w:trPr>
        <w:tc>
          <w:tcPr>
            <w:tcW w:w="4399" w:type="dxa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D218C0" w:rsidRDefault="00D501A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 w:rsidRPr="00D218C0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ОКТМО 45375000</w:t>
            </w:r>
          </w:p>
        </w:tc>
        <w:tc>
          <w:tcPr>
            <w:tcW w:w="4857" w:type="dxa"/>
            <w:gridSpan w:val="2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[ОКТМО]</w:t>
            </w:r>
          </w:p>
        </w:tc>
      </w:tr>
      <w:tr w:rsidR="00640474" w:rsidRPr="00C03D98" w:rsidTr="00640474">
        <w:trPr>
          <w:trHeight w:val="788"/>
        </w:trPr>
        <w:tc>
          <w:tcPr>
            <w:tcW w:w="4399" w:type="dxa"/>
            <w:vMerge w:val="restart"/>
            <w:tcBorders>
              <w:left w:val="single" w:sz="5" w:space="0" w:color="696969"/>
              <w:bottom w:val="single" w:sz="5" w:space="0" w:color="000000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rPr>
                <w:highlight w:val="yellow"/>
              </w:rPr>
            </w:pPr>
          </w:p>
        </w:tc>
        <w:tc>
          <w:tcPr>
            <w:tcW w:w="4857" w:type="dxa"/>
            <w:gridSpan w:val="2"/>
            <w:vMerge w:val="restart"/>
            <w:tcBorders>
              <w:left w:val="single" w:sz="5" w:space="0" w:color="696969"/>
              <w:bottom w:val="single" w:sz="5" w:space="0" w:color="000000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640474" w:rsidRPr="00C03D98" w:rsidRDefault="00640474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[Код бюджетной классификации доходов, по которому учитываются средства Субсидии, поступившей в бюджет субъекта Российской Федерации]</w:t>
            </w:r>
          </w:p>
        </w:tc>
      </w:tr>
      <w:tr w:rsidR="00640474" w:rsidRPr="00C03D98" w:rsidTr="00640474">
        <w:trPr>
          <w:trHeight w:val="788"/>
        </w:trPr>
        <w:tc>
          <w:tcPr>
            <w:tcW w:w="4399" w:type="dxa"/>
            <w:vMerge/>
            <w:tcBorders>
              <w:left w:val="single" w:sz="5" w:space="0" w:color="696969"/>
              <w:bottom w:val="single" w:sz="5" w:space="0" w:color="000000"/>
              <w:right w:val="single" w:sz="5" w:space="0" w:color="696969"/>
            </w:tcBorders>
            <w:shd w:val="clear" w:color="auto" w:fill="auto"/>
          </w:tcPr>
          <w:p w:rsidR="00640474" w:rsidRPr="00C03D98" w:rsidRDefault="00640474">
            <w:pPr>
              <w:rPr>
                <w:highlight w:val="yellow"/>
              </w:rPr>
            </w:pPr>
          </w:p>
        </w:tc>
        <w:tc>
          <w:tcPr>
            <w:tcW w:w="4857" w:type="dxa"/>
            <w:gridSpan w:val="2"/>
            <w:vMerge/>
            <w:tcBorders>
              <w:left w:val="single" w:sz="5" w:space="0" w:color="696969"/>
              <w:bottom w:val="single" w:sz="5" w:space="0" w:color="000000"/>
              <w:right w:val="single" w:sz="5" w:space="0" w:color="696969"/>
            </w:tcBorders>
            <w:shd w:val="clear" w:color="auto" w:fill="auto"/>
          </w:tcPr>
          <w:p w:rsidR="00640474" w:rsidRPr="00C03D98" w:rsidRDefault="00640474">
            <w:pPr>
              <w:rPr>
                <w:highlight w:val="yellow"/>
              </w:rPr>
            </w:pPr>
          </w:p>
        </w:tc>
      </w:tr>
      <w:tr w:rsidR="00640474" w:rsidRPr="00C03D98" w:rsidTr="00640474">
        <w:trPr>
          <w:trHeight w:val="58"/>
        </w:trPr>
        <w:tc>
          <w:tcPr>
            <w:tcW w:w="9256" w:type="dxa"/>
            <w:gridSpan w:val="3"/>
            <w:vMerge w:val="restart"/>
            <w:tcBorders>
              <w:top w:val="single" w:sz="5" w:space="0" w:color="000000"/>
            </w:tcBorders>
            <w:shd w:val="clear" w:color="auto" w:fill="auto"/>
          </w:tcPr>
          <w:p w:rsidR="00640474" w:rsidRPr="00C03D98" w:rsidRDefault="00640474">
            <w:pPr>
              <w:rPr>
                <w:highlight w:val="yellow"/>
              </w:rPr>
            </w:pPr>
          </w:p>
        </w:tc>
      </w:tr>
      <w:tr w:rsidR="00640474" w:rsidRPr="00C03D98" w:rsidTr="00640474">
        <w:trPr>
          <w:trHeight w:val="24"/>
        </w:trPr>
        <w:tc>
          <w:tcPr>
            <w:tcW w:w="9256" w:type="dxa"/>
            <w:gridSpan w:val="3"/>
            <w:vMerge/>
            <w:tcBorders>
              <w:top w:val="single" w:sz="5" w:space="0" w:color="000000"/>
            </w:tcBorders>
            <w:shd w:val="clear" w:color="auto" w:fill="auto"/>
          </w:tcPr>
          <w:p w:rsidR="00640474" w:rsidRPr="00C03D98" w:rsidRDefault="00640474">
            <w:pPr>
              <w:rPr>
                <w:highlight w:val="yellow"/>
              </w:rPr>
            </w:pPr>
          </w:p>
        </w:tc>
      </w:tr>
      <w:tr w:rsidR="00640474" w:rsidRPr="00C03D98" w:rsidTr="00640474">
        <w:trPr>
          <w:trHeight w:val="24"/>
        </w:trPr>
        <w:tc>
          <w:tcPr>
            <w:tcW w:w="9256" w:type="dxa"/>
            <w:gridSpan w:val="3"/>
            <w:vMerge/>
            <w:tcBorders>
              <w:top w:val="single" w:sz="5" w:space="0" w:color="000000"/>
            </w:tcBorders>
            <w:shd w:val="clear" w:color="auto" w:fill="auto"/>
          </w:tcPr>
          <w:p w:rsidR="00640474" w:rsidRPr="00C03D98" w:rsidRDefault="00640474">
            <w:pPr>
              <w:rPr>
                <w:highlight w:val="yellow"/>
              </w:rPr>
            </w:pPr>
          </w:p>
        </w:tc>
      </w:tr>
      <w:tr w:rsidR="00640474" w:rsidRPr="00C03D98" w:rsidTr="00640474">
        <w:trPr>
          <w:trHeight w:val="229"/>
        </w:trPr>
        <w:tc>
          <w:tcPr>
            <w:tcW w:w="9256" w:type="dxa"/>
            <w:gridSpan w:val="3"/>
          </w:tcPr>
          <w:p w:rsidR="00640474" w:rsidRPr="00C03D98" w:rsidRDefault="00640474">
            <w:pPr>
              <w:rPr>
                <w:highlight w:val="yellow"/>
              </w:rPr>
            </w:pPr>
          </w:p>
        </w:tc>
      </w:tr>
      <w:tr w:rsidR="00640474" w:rsidRPr="00C03D98" w:rsidTr="00640474">
        <w:trPr>
          <w:trHeight w:val="329"/>
        </w:trPr>
        <w:tc>
          <w:tcPr>
            <w:tcW w:w="9256" w:type="dxa"/>
            <w:gridSpan w:val="3"/>
            <w:shd w:val="clear" w:color="auto" w:fill="auto"/>
            <w:tcMar>
              <w:right w:w="72" w:type="dxa"/>
            </w:tcMar>
            <w:vAlign w:val="center"/>
          </w:tcPr>
          <w:p w:rsidR="00640474" w:rsidRPr="00C03D98" w:rsidRDefault="00640474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IX. Подписи Сторон</w:t>
            </w:r>
          </w:p>
        </w:tc>
      </w:tr>
      <w:tr w:rsidR="00640474" w:rsidRPr="00C03D98" w:rsidTr="00640474">
        <w:tc>
          <w:tcPr>
            <w:tcW w:w="9256" w:type="dxa"/>
            <w:gridSpan w:val="3"/>
          </w:tcPr>
          <w:p w:rsidR="00640474" w:rsidRPr="00C03D98" w:rsidRDefault="00640474">
            <w:pPr>
              <w:rPr>
                <w:highlight w:val="yellow"/>
              </w:rPr>
            </w:pPr>
          </w:p>
        </w:tc>
      </w:tr>
      <w:tr w:rsidR="00640474" w:rsidRPr="00C03D98" w:rsidTr="00640474">
        <w:tc>
          <w:tcPr>
            <w:tcW w:w="9256" w:type="dxa"/>
            <w:gridSpan w:val="3"/>
          </w:tcPr>
          <w:p w:rsidR="00640474" w:rsidRPr="00C03D98" w:rsidRDefault="00640474">
            <w:pPr>
              <w:rPr>
                <w:highlight w:val="yellow"/>
              </w:rPr>
            </w:pPr>
          </w:p>
        </w:tc>
      </w:tr>
      <w:tr w:rsidR="00640474" w:rsidRPr="00C03D98" w:rsidTr="00640474">
        <w:trPr>
          <w:trHeight w:val="58"/>
        </w:trPr>
        <w:tc>
          <w:tcPr>
            <w:tcW w:w="9256" w:type="dxa"/>
            <w:gridSpan w:val="3"/>
          </w:tcPr>
          <w:p w:rsidR="00640474" w:rsidRPr="00C03D98" w:rsidRDefault="00640474">
            <w:pPr>
              <w:rPr>
                <w:highlight w:val="yellow"/>
              </w:rPr>
            </w:pPr>
          </w:p>
        </w:tc>
      </w:tr>
    </w:tbl>
    <w:p w:rsidR="00E13AD1" w:rsidRPr="00C03D98" w:rsidRDefault="00E13AD1">
      <w:pPr>
        <w:rPr>
          <w:highlight w:val="yellow"/>
        </w:r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4"/>
        <w:gridCol w:w="2264"/>
        <w:gridCol w:w="2364"/>
        <w:gridCol w:w="2264"/>
      </w:tblGrid>
      <w:tr w:rsidR="00E13AD1">
        <w:trPr>
          <w:trHeight w:val="960"/>
          <w:tblHeader/>
        </w:trPr>
        <w:tc>
          <w:tcPr>
            <w:tcW w:w="4628" w:type="dxa"/>
            <w:gridSpan w:val="2"/>
            <w:tcBorders>
              <w:top w:val="single" w:sz="5" w:space="0" w:color="696969"/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E13AD1" w:rsidRPr="00C03D98" w:rsidRDefault="00F47AA2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highlight w:val="yellow"/>
              </w:rPr>
            </w:pPr>
            <w:r w:rsidRPr="00C03D9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Федеральная служба по труду и занятости</w:t>
            </w:r>
          </w:p>
        </w:tc>
        <w:tc>
          <w:tcPr>
            <w:tcW w:w="4628" w:type="dxa"/>
            <w:gridSpan w:val="2"/>
            <w:tcBorders>
              <w:top w:val="single" w:sz="5" w:space="0" w:color="696969"/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E13AD1" w:rsidRDefault="00BF2FB7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 w:rsidRPr="00C03D9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  <w:t>[Сокращенное наименование высшего исполнительного органа государственной власти субъекта]</w:t>
            </w:r>
          </w:p>
        </w:tc>
      </w:tr>
      <w:tr w:rsidR="00E13AD1">
        <w:trPr>
          <w:trHeight w:val="343"/>
          <w:tblHeader/>
        </w:trPr>
        <w:tc>
          <w:tcPr>
            <w:tcW w:w="4628" w:type="dxa"/>
            <w:gridSpan w:val="2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E13AD1" w:rsidRDefault="00F47AA2" w:rsidP="00F47AA2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________________/</w:t>
            </w:r>
            <w:r w:rsidRPr="00F47AA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u w:val="single"/>
              </w:rPr>
              <w:t>В.Л. Вуколов</w:t>
            </w:r>
          </w:p>
        </w:tc>
        <w:tc>
          <w:tcPr>
            <w:tcW w:w="4628" w:type="dxa"/>
            <w:gridSpan w:val="2"/>
            <w:tcBorders>
              <w:left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</w:tcPr>
          <w:p w:rsidR="00E13AD1" w:rsidRDefault="00BF2FB7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________________/________________</w:t>
            </w:r>
          </w:p>
        </w:tc>
      </w:tr>
      <w:tr w:rsidR="00E13AD1">
        <w:trPr>
          <w:trHeight w:val="344"/>
          <w:tblHeader/>
        </w:trPr>
        <w:tc>
          <w:tcPr>
            <w:tcW w:w="2364" w:type="dxa"/>
            <w:tcBorders>
              <w:left w:val="single" w:sz="5" w:space="0" w:color="696969"/>
              <w:bottom w:val="single" w:sz="5" w:space="0" w:color="696969"/>
            </w:tcBorders>
            <w:shd w:val="clear" w:color="auto" w:fill="auto"/>
            <w:tcMar>
              <w:right w:w="72" w:type="dxa"/>
            </w:tcMar>
            <w:vAlign w:val="center"/>
          </w:tcPr>
          <w:p w:rsidR="00E13AD1" w:rsidRDefault="00BF2FB7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6"/>
              </w:rPr>
              <w:t>(подпись)</w:t>
            </w:r>
          </w:p>
        </w:tc>
        <w:tc>
          <w:tcPr>
            <w:tcW w:w="2264" w:type="dxa"/>
            <w:tcBorders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  <w:vAlign w:val="center"/>
          </w:tcPr>
          <w:p w:rsidR="00E13AD1" w:rsidRDefault="00BF2FB7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6"/>
              </w:rPr>
              <w:t>(ФИО)</w:t>
            </w:r>
          </w:p>
        </w:tc>
        <w:tc>
          <w:tcPr>
            <w:tcW w:w="2364" w:type="dxa"/>
            <w:tcBorders>
              <w:left w:val="single" w:sz="5" w:space="0" w:color="696969"/>
              <w:bottom w:val="single" w:sz="5" w:space="0" w:color="696969"/>
            </w:tcBorders>
            <w:shd w:val="clear" w:color="auto" w:fill="auto"/>
            <w:tcMar>
              <w:right w:w="72" w:type="dxa"/>
            </w:tcMar>
            <w:vAlign w:val="center"/>
          </w:tcPr>
          <w:p w:rsidR="00E13AD1" w:rsidRDefault="00BF2FB7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6"/>
              </w:rPr>
              <w:t>(подпись)</w:t>
            </w:r>
          </w:p>
        </w:tc>
        <w:tc>
          <w:tcPr>
            <w:tcW w:w="2264" w:type="dxa"/>
            <w:tcBorders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right w:w="72" w:type="dxa"/>
            </w:tcMar>
            <w:vAlign w:val="center"/>
          </w:tcPr>
          <w:p w:rsidR="00E13AD1" w:rsidRDefault="00BF2FB7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6"/>
              </w:rPr>
              <w:t>(ФИО)</w:t>
            </w:r>
          </w:p>
        </w:tc>
      </w:tr>
    </w:tbl>
    <w:p w:rsidR="00BF2FB7" w:rsidRDefault="00BF2FB7" w:rsidP="00C36ABC"/>
    <w:sectPr w:rsidR="00BF2FB7" w:rsidSect="00AE5560">
      <w:headerReference w:type="default" r:id="rId7"/>
      <w:footerReference w:type="default" r:id="rId8"/>
      <w:pgSz w:w="11906" w:h="16838"/>
      <w:pgMar w:top="567" w:right="907" w:bottom="1140" w:left="1701" w:header="567" w:footer="1140" w:gutter="0"/>
      <w:cols w:space="720"/>
      <w:docGrid w:linePitch="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2CD" w:rsidRDefault="005772CD">
      <w:r>
        <w:separator/>
      </w:r>
    </w:p>
  </w:endnote>
  <w:endnote w:type="continuationSeparator" w:id="0">
    <w:p w:rsidR="005772CD" w:rsidRDefault="0057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56"/>
    </w:tblGrid>
    <w:tr w:rsidR="00E13AD1">
      <w:trPr>
        <w:trHeight w:val="229"/>
      </w:trPr>
      <w:tc>
        <w:tcPr>
          <w:tcW w:w="9256" w:type="dxa"/>
          <w:shd w:val="clear" w:color="auto" w:fill="auto"/>
          <w:tcMar>
            <w:right w:w="72" w:type="dxa"/>
          </w:tcMar>
          <w:vAlign w:val="bottom"/>
        </w:tcPr>
        <w:p w:rsidR="00E13AD1" w:rsidRDefault="00BF2FB7">
          <w:pPr>
            <w:spacing w:line="232" w:lineRule="auto"/>
            <w:jc w:val="right"/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</w:pPr>
          <w:r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  <w:t xml:space="preserve">Страница </w:t>
          </w:r>
          <w:r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  <w:fldChar w:fldCharType="begin"/>
          </w:r>
          <w:r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  <w:instrText>PAGE</w:instrText>
          </w:r>
          <w:r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  <w:fldChar w:fldCharType="separate"/>
          </w:r>
          <w:r w:rsidR="00D218C0">
            <w:rPr>
              <w:rFonts w:ascii="Times New Roman" w:eastAsia="Times New Roman" w:hAnsi="Times New Roman" w:cs="Times New Roman"/>
              <w:noProof/>
              <w:color w:val="000000"/>
              <w:spacing w:val="-2"/>
              <w:sz w:val="16"/>
            </w:rPr>
            <w:t>9</w:t>
          </w:r>
          <w:r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  <w:fldChar w:fldCharType="end"/>
          </w:r>
          <w:r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  <w:t xml:space="preserve"> из </w:t>
          </w:r>
          <w:r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  <w:fldChar w:fldCharType="begin"/>
          </w:r>
          <w:r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  <w:instrText>NUMPAGES</w:instrText>
          </w:r>
          <w:r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  <w:fldChar w:fldCharType="separate"/>
          </w:r>
          <w:r w:rsidR="00D218C0">
            <w:rPr>
              <w:rFonts w:ascii="Times New Roman" w:eastAsia="Times New Roman" w:hAnsi="Times New Roman" w:cs="Times New Roman"/>
              <w:noProof/>
              <w:color w:val="000000"/>
              <w:spacing w:val="-2"/>
              <w:sz w:val="16"/>
            </w:rPr>
            <w:t>9</w:t>
          </w:r>
          <w:r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  <w:fldChar w:fldCharType="end"/>
          </w:r>
          <w:r>
            <w:rPr>
              <w:rFonts w:ascii="Times New Roman" w:eastAsia="Times New Roman" w:hAnsi="Times New Roman" w:cs="Times New Roman"/>
              <w:color w:val="000000"/>
              <w:spacing w:val="-2"/>
              <w:sz w:val="16"/>
            </w:rPr>
            <w:t xml:space="preserve"> страниц</w:t>
          </w:r>
        </w:p>
      </w:tc>
    </w:tr>
    <w:tr w:rsidR="00E13AD1">
      <w:trPr>
        <w:trHeight w:val="330"/>
      </w:trPr>
      <w:tc>
        <w:tcPr>
          <w:tcW w:w="9256" w:type="dxa"/>
          <w:shd w:val="clear" w:color="auto" w:fill="auto"/>
          <w:tcMar>
            <w:right w:w="72" w:type="dxa"/>
          </w:tcMar>
          <w:vAlign w:val="center"/>
        </w:tcPr>
        <w:p w:rsidR="00E13AD1" w:rsidRDefault="00BF2FB7">
          <w:pPr>
            <w:spacing w:line="232" w:lineRule="auto"/>
            <w:jc w:val="right"/>
            <w:rPr>
              <w:rFonts w:ascii="Calibri" w:eastAsia="Calibri" w:hAnsi="Calibri" w:cs="Calibri"/>
              <w:color w:val="000000"/>
              <w:spacing w:val="-2"/>
              <w:sz w:val="16"/>
            </w:rPr>
          </w:pPr>
          <w:r>
            <w:rPr>
              <w:rFonts w:ascii="Calibri" w:eastAsia="Calibri" w:hAnsi="Calibri" w:cs="Calibri"/>
              <w:color w:val="000000"/>
              <w:spacing w:val="-2"/>
              <w:sz w:val="16"/>
            </w:rPr>
            <w:t>«Сформировано в подсистеме бюджетного планирования государственной интегрированной информационной системы управления общественными финансами «Электронный бюджет», системный номер № [номер соглашения]»</w:t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2CD" w:rsidRDefault="005772CD">
      <w:r>
        <w:separator/>
      </w:r>
    </w:p>
  </w:footnote>
  <w:footnote w:type="continuationSeparator" w:id="0">
    <w:p w:rsidR="005772CD" w:rsidRDefault="00577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AD1" w:rsidRDefault="00BF2FB7"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AD1"/>
    <w:rsid w:val="00012868"/>
    <w:rsid w:val="000514AD"/>
    <w:rsid w:val="00081739"/>
    <w:rsid w:val="0009798F"/>
    <w:rsid w:val="00110858"/>
    <w:rsid w:val="00117C26"/>
    <w:rsid w:val="00134E6A"/>
    <w:rsid w:val="001B7F6B"/>
    <w:rsid w:val="001D0C8D"/>
    <w:rsid w:val="00214BD2"/>
    <w:rsid w:val="00276F3A"/>
    <w:rsid w:val="002E7D2D"/>
    <w:rsid w:val="00306342"/>
    <w:rsid w:val="00337181"/>
    <w:rsid w:val="00340139"/>
    <w:rsid w:val="003B0A51"/>
    <w:rsid w:val="0040293A"/>
    <w:rsid w:val="00436978"/>
    <w:rsid w:val="004470D8"/>
    <w:rsid w:val="00460374"/>
    <w:rsid w:val="00527619"/>
    <w:rsid w:val="005772CD"/>
    <w:rsid w:val="005F1264"/>
    <w:rsid w:val="00640474"/>
    <w:rsid w:val="00640A16"/>
    <w:rsid w:val="006C4456"/>
    <w:rsid w:val="0074074C"/>
    <w:rsid w:val="007432F1"/>
    <w:rsid w:val="007868F5"/>
    <w:rsid w:val="0079257D"/>
    <w:rsid w:val="0082149B"/>
    <w:rsid w:val="008E1358"/>
    <w:rsid w:val="00942D04"/>
    <w:rsid w:val="009916C3"/>
    <w:rsid w:val="009C4C22"/>
    <w:rsid w:val="00A1406F"/>
    <w:rsid w:val="00AE5560"/>
    <w:rsid w:val="00BB1FD1"/>
    <w:rsid w:val="00BF2FB7"/>
    <w:rsid w:val="00C03D98"/>
    <w:rsid w:val="00C34CE0"/>
    <w:rsid w:val="00C36ABC"/>
    <w:rsid w:val="00C86CF8"/>
    <w:rsid w:val="00CE293A"/>
    <w:rsid w:val="00D218C0"/>
    <w:rsid w:val="00D31D01"/>
    <w:rsid w:val="00D501AA"/>
    <w:rsid w:val="00DB04A5"/>
    <w:rsid w:val="00E13AD1"/>
    <w:rsid w:val="00EB3DA7"/>
    <w:rsid w:val="00ED3001"/>
    <w:rsid w:val="00EE6520"/>
    <w:rsid w:val="00F47AA2"/>
    <w:rsid w:val="00F57389"/>
    <w:rsid w:val="00F6232A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D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3D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36A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D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3D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36A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9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2856</Words>
  <Characters>16281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2016.2.0 from 23 September 2016</Company>
  <LinksUpToDate>false</LinksUpToDate>
  <CharactersWithSpaces>19099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Набиуллин Руслан Ильгизарович</dc:creator>
  <cp:lastModifiedBy>Набиуллин Руслан Ильгизарович</cp:lastModifiedBy>
  <cp:revision>25</cp:revision>
  <cp:lastPrinted>2019-01-15T14:09:00Z</cp:lastPrinted>
  <dcterms:created xsi:type="dcterms:W3CDTF">2019-01-15T12:51:00Z</dcterms:created>
  <dcterms:modified xsi:type="dcterms:W3CDTF">2019-01-16T07:48:00Z</dcterms:modified>
</cp:coreProperties>
</file>