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D8" w:rsidRPr="0060612E" w:rsidRDefault="0060612E" w:rsidP="0060612E">
      <w:pPr>
        <w:jc w:val="right"/>
        <w:rPr>
          <w:b/>
        </w:rPr>
      </w:pPr>
      <w:r w:rsidRPr="0060612E">
        <w:rPr>
          <w:b/>
        </w:rPr>
        <w:t>ПРОЕКТ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4644"/>
        <w:gridCol w:w="4536"/>
      </w:tblGrid>
      <w:tr w:rsidR="00C817D8" w:rsidRPr="00BF7EAB" w:rsidTr="00C76574">
        <w:tc>
          <w:tcPr>
            <w:tcW w:w="4644" w:type="dxa"/>
          </w:tcPr>
          <w:p w:rsidR="00C817D8" w:rsidRPr="00373916" w:rsidRDefault="00C817D8" w:rsidP="00C7657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817D8" w:rsidRPr="00F9148B" w:rsidRDefault="00C817D8" w:rsidP="00C76574">
            <w:pPr>
              <w:tabs>
                <w:tab w:val="left" w:pos="7365"/>
              </w:tabs>
              <w:spacing w:after="0" w:line="240" w:lineRule="auto"/>
              <w:ind w:left="7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48B">
              <w:rPr>
                <w:rFonts w:ascii="Times New Roman" w:eastAsia="Times New Roman" w:hAnsi="Times New Roman"/>
                <w:sz w:val="24"/>
                <w:szCs w:val="24"/>
              </w:rPr>
              <w:t xml:space="preserve">Приложение </w:t>
            </w:r>
          </w:p>
          <w:p w:rsidR="00C817D8" w:rsidRDefault="00C817D8" w:rsidP="00C76574">
            <w:pPr>
              <w:tabs>
                <w:tab w:val="left" w:pos="7365"/>
              </w:tabs>
              <w:spacing w:after="0" w:line="240" w:lineRule="auto"/>
              <w:ind w:left="7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48B">
              <w:rPr>
                <w:rFonts w:ascii="Times New Roman" w:eastAsia="Times New Roman" w:hAnsi="Times New Roman"/>
                <w:sz w:val="24"/>
                <w:szCs w:val="24"/>
              </w:rPr>
              <w:t xml:space="preserve">к приказу Федеральной службы </w:t>
            </w:r>
          </w:p>
          <w:p w:rsidR="00C817D8" w:rsidRDefault="00C817D8" w:rsidP="00C76574">
            <w:pPr>
              <w:tabs>
                <w:tab w:val="left" w:pos="7365"/>
              </w:tabs>
              <w:spacing w:after="0" w:line="240" w:lineRule="auto"/>
              <w:ind w:left="7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48B">
              <w:rPr>
                <w:rFonts w:ascii="Times New Roman" w:eastAsia="Times New Roman" w:hAnsi="Times New Roman"/>
                <w:sz w:val="24"/>
                <w:szCs w:val="24"/>
              </w:rPr>
              <w:t xml:space="preserve">по труду и занятости </w:t>
            </w:r>
          </w:p>
          <w:p w:rsidR="00C817D8" w:rsidRPr="00F9148B" w:rsidRDefault="00A57138" w:rsidP="00C76574">
            <w:pPr>
              <w:tabs>
                <w:tab w:val="left" w:pos="7365"/>
              </w:tabs>
              <w:spacing w:after="0" w:line="240" w:lineRule="auto"/>
              <w:ind w:left="74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 «  </w:t>
            </w:r>
            <w:r w:rsidR="00C817D8" w:rsidRPr="00F9148B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C3944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817D8" w:rsidRPr="00F9148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6C394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C817D8" w:rsidRPr="00F9148B">
              <w:rPr>
                <w:rFonts w:ascii="Times New Roman" w:eastAsia="Times New Roman" w:hAnsi="Times New Roman"/>
                <w:sz w:val="24"/>
                <w:szCs w:val="24"/>
              </w:rPr>
              <w:t xml:space="preserve"> г. 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817D8" w:rsidRPr="00373916" w:rsidRDefault="00C817D8" w:rsidP="00C76574">
            <w:pPr>
              <w:tabs>
                <w:tab w:val="left" w:pos="7365"/>
              </w:tabs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817D8" w:rsidRPr="00373916" w:rsidRDefault="00C817D8" w:rsidP="00C817D8">
      <w:pPr>
        <w:autoSpaceDE w:val="0"/>
        <w:autoSpaceDN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817D8" w:rsidRPr="00373916" w:rsidRDefault="00C817D8" w:rsidP="00C817D8">
      <w:pPr>
        <w:tabs>
          <w:tab w:val="left" w:pos="3765"/>
        </w:tabs>
        <w:autoSpaceDE w:val="0"/>
        <w:autoSpaceDN w:val="0"/>
        <w:spacing w:after="0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C817D8" w:rsidRPr="00373916" w:rsidRDefault="00C817D8" w:rsidP="00C817D8">
      <w:pPr>
        <w:tabs>
          <w:tab w:val="left" w:pos="3765"/>
        </w:tabs>
        <w:autoSpaceDE w:val="0"/>
        <w:autoSpaceDN w:val="0"/>
        <w:spacing w:after="0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C817D8" w:rsidRPr="00373916" w:rsidRDefault="00C817D8" w:rsidP="00C817D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73916">
        <w:rPr>
          <w:rFonts w:ascii="Times New Roman" w:eastAsia="Times New Roman" w:hAnsi="Times New Roman"/>
          <w:b/>
          <w:sz w:val="28"/>
          <w:szCs w:val="28"/>
        </w:rPr>
        <w:t xml:space="preserve">Программа профилактики рисков причинения </w:t>
      </w:r>
    </w:p>
    <w:p w:rsidR="00C817D8" w:rsidRPr="00373916" w:rsidRDefault="00C817D8" w:rsidP="00C817D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73916">
        <w:rPr>
          <w:rFonts w:ascii="Times New Roman" w:eastAsia="Times New Roman" w:hAnsi="Times New Roman"/>
          <w:b/>
          <w:sz w:val="28"/>
          <w:szCs w:val="28"/>
        </w:rPr>
        <w:t xml:space="preserve">вреда (ущерба) охраняемым законом ценностям </w:t>
      </w:r>
    </w:p>
    <w:p w:rsidR="00C817D8" w:rsidRPr="00373916" w:rsidRDefault="00C817D8" w:rsidP="00C817D8">
      <w:pPr>
        <w:autoSpaceDE w:val="0"/>
        <w:autoSpaceDN w:val="0"/>
        <w:spacing w:after="48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73916">
        <w:rPr>
          <w:rFonts w:ascii="Times New Roman" w:eastAsia="Times New Roman" w:hAnsi="Times New Roman"/>
          <w:b/>
          <w:sz w:val="28"/>
          <w:szCs w:val="28"/>
        </w:rPr>
        <w:t xml:space="preserve">при осуществлении </w:t>
      </w:r>
      <w:r w:rsidRPr="00373916">
        <w:rPr>
          <w:rFonts w:ascii="Times New Roman" w:hAnsi="Times New Roman"/>
          <w:b/>
          <w:sz w:val="28"/>
          <w:szCs w:val="28"/>
        </w:rPr>
        <w:t>федерального государственного контроля (надзора) за выполнением частным агентств</w:t>
      </w:r>
      <w:r w:rsidR="00740BBF">
        <w:rPr>
          <w:rFonts w:ascii="Times New Roman" w:hAnsi="Times New Roman"/>
          <w:b/>
          <w:sz w:val="28"/>
          <w:szCs w:val="28"/>
        </w:rPr>
        <w:t>о</w:t>
      </w:r>
      <w:r w:rsidRPr="00373916">
        <w:rPr>
          <w:rFonts w:ascii="Times New Roman" w:hAnsi="Times New Roman"/>
          <w:b/>
          <w:sz w:val="28"/>
          <w:szCs w:val="28"/>
        </w:rPr>
        <w:t>м занятости требований аккредитации на право осуществления деятельности по</w:t>
      </w:r>
      <w:r>
        <w:rPr>
          <w:rFonts w:ascii="Times New Roman" w:hAnsi="Times New Roman"/>
          <w:b/>
          <w:sz w:val="28"/>
          <w:szCs w:val="28"/>
        </w:rPr>
        <w:t> </w:t>
      </w:r>
      <w:r w:rsidRPr="00373916">
        <w:rPr>
          <w:rFonts w:ascii="Times New Roman" w:hAnsi="Times New Roman"/>
          <w:b/>
          <w:sz w:val="28"/>
          <w:szCs w:val="28"/>
        </w:rPr>
        <w:t xml:space="preserve">предоставлению труда работников (персонала) </w:t>
      </w:r>
      <w:r w:rsidRPr="00373916">
        <w:rPr>
          <w:rFonts w:ascii="Times New Roman" w:eastAsia="Times New Roman" w:hAnsi="Times New Roman"/>
          <w:b/>
          <w:sz w:val="28"/>
          <w:szCs w:val="28"/>
        </w:rPr>
        <w:t>на 202</w:t>
      </w:r>
      <w:r w:rsidR="006C3944">
        <w:rPr>
          <w:rFonts w:ascii="Times New Roman" w:eastAsia="Times New Roman" w:hAnsi="Times New Roman"/>
          <w:b/>
          <w:sz w:val="28"/>
          <w:szCs w:val="28"/>
        </w:rPr>
        <w:t>3</w:t>
      </w:r>
      <w:r w:rsidRPr="00373916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C817D8" w:rsidRPr="00691C3B" w:rsidRDefault="00C817D8" w:rsidP="00C817D8">
      <w:pPr>
        <w:numPr>
          <w:ilvl w:val="0"/>
          <w:numId w:val="1"/>
        </w:numPr>
        <w:autoSpaceDE w:val="0"/>
        <w:autoSpaceDN w:val="0"/>
        <w:spacing w:after="0"/>
        <w:ind w:left="0"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691C3B">
        <w:rPr>
          <w:rFonts w:ascii="Times New Roman" w:eastAsia="Times New Roman" w:hAnsi="Times New Roman"/>
          <w:sz w:val="28"/>
          <w:szCs w:val="28"/>
        </w:rPr>
        <w:t>Общие положения</w:t>
      </w:r>
    </w:p>
    <w:p w:rsidR="00C817D8" w:rsidRPr="00373916" w:rsidRDefault="00C817D8" w:rsidP="00C817D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817D8" w:rsidRPr="00F82AD1" w:rsidRDefault="00C817D8" w:rsidP="00C817D8">
      <w:pPr>
        <w:numPr>
          <w:ilvl w:val="0"/>
          <w:numId w:val="2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AD1">
        <w:rPr>
          <w:rFonts w:ascii="Times New Roman" w:eastAsia="Times New Roman" w:hAnsi="Times New Roman"/>
          <w:sz w:val="28"/>
          <w:szCs w:val="28"/>
        </w:rPr>
        <w:t>Настоящая</w:t>
      </w:r>
      <w:r w:rsidRPr="00373916">
        <w:rPr>
          <w:rFonts w:ascii="Times New Roman" w:eastAsia="Times New Roman" w:hAnsi="Times New Roman"/>
          <w:sz w:val="28"/>
          <w:szCs w:val="28"/>
        </w:rPr>
        <w:t xml:space="preserve"> Программа</w:t>
      </w:r>
      <w:r w:rsidRPr="00373916">
        <w:rPr>
          <w:rFonts w:ascii="Times New Roman" w:hAnsi="Times New Roman"/>
          <w:sz w:val="28"/>
          <w:szCs w:val="28"/>
        </w:rPr>
        <w:t xml:space="preserve"> </w:t>
      </w:r>
      <w:r w:rsidRPr="00373916">
        <w:rPr>
          <w:rFonts w:ascii="Times New Roman" w:eastAsia="Times New Roman" w:hAnsi="Times New Roman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Pr="00373916">
        <w:rPr>
          <w:rFonts w:ascii="Times New Roman" w:hAnsi="Times New Roman"/>
          <w:sz w:val="28"/>
          <w:szCs w:val="28"/>
        </w:rPr>
        <w:t>федерального государственного контроля (надзора) за выполнением частным агентством занятости требований аккредитации на право осуществления деятельности по предоставлению работников (персонала) на 202</w:t>
      </w:r>
      <w:r w:rsidR="006969EF" w:rsidRPr="00ED2C23">
        <w:rPr>
          <w:rFonts w:ascii="Times New Roman" w:hAnsi="Times New Roman"/>
          <w:sz w:val="28"/>
          <w:szCs w:val="28"/>
        </w:rPr>
        <w:t>3</w:t>
      </w:r>
      <w:r w:rsidRPr="00373916">
        <w:rPr>
          <w:rFonts w:ascii="Times New Roman" w:hAnsi="Times New Roman"/>
          <w:sz w:val="28"/>
          <w:szCs w:val="28"/>
        </w:rPr>
        <w:t xml:space="preserve"> год</w:t>
      </w:r>
      <w:r w:rsidRPr="00373916">
        <w:rPr>
          <w:rFonts w:ascii="Times New Roman" w:eastAsia="Times New Roman" w:hAnsi="Times New Roman"/>
          <w:sz w:val="28"/>
          <w:szCs w:val="28"/>
        </w:rPr>
        <w:t xml:space="preserve"> (далее – Программа профилактики рисков причинения вреда) разработана в соответствии со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373916">
        <w:rPr>
          <w:rFonts w:ascii="Times New Roman" w:eastAsia="Times New Roman" w:hAnsi="Times New Roman"/>
          <w:sz w:val="28"/>
          <w:szCs w:val="28"/>
        </w:rPr>
        <w:t>статьей 44 Федерального закона от 31 июля 2020 г. № 284-ФЗ «О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373916">
        <w:rPr>
          <w:rFonts w:ascii="Times New Roman" w:eastAsia="Times New Roman" w:hAnsi="Times New Roman"/>
          <w:sz w:val="28"/>
          <w:szCs w:val="28"/>
        </w:rPr>
        <w:t>государственном контроле (надзоре) и муниципальном контроле в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373916">
        <w:rPr>
          <w:rFonts w:ascii="Times New Roman" w:eastAsia="Times New Roman" w:hAnsi="Times New Roman"/>
          <w:sz w:val="28"/>
          <w:szCs w:val="28"/>
        </w:rPr>
        <w:t xml:space="preserve">Российской Федерации» </w:t>
      </w:r>
      <w:r w:rsidRPr="00691C3B">
        <w:rPr>
          <w:rFonts w:ascii="Times New Roman" w:eastAsia="Times New Roman" w:hAnsi="Times New Roman"/>
          <w:sz w:val="28"/>
          <w:szCs w:val="28"/>
        </w:rPr>
        <w:t xml:space="preserve">(далее – Федеральный закон № 248-ФЗ) </w:t>
      </w:r>
      <w:r w:rsidRPr="00373916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373916">
        <w:rPr>
          <w:rFonts w:ascii="Times New Roman" w:eastAsia="Times New Roman" w:hAnsi="Times New Roman"/>
          <w:sz w:val="28"/>
          <w:szCs w:val="28"/>
        </w:rPr>
        <w:t xml:space="preserve">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г. № 990, </w:t>
      </w:r>
      <w:r w:rsidRPr="00F82AD1">
        <w:rPr>
          <w:rFonts w:ascii="Times New Roman" w:eastAsia="Times New Roman" w:hAnsi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817D8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817D8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817D8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817D8" w:rsidRDefault="00C817D8" w:rsidP="00C817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817D8" w:rsidRPr="0037391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817D8" w:rsidRPr="00F82AD1" w:rsidRDefault="00C817D8" w:rsidP="00C817D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F82AD1">
        <w:rPr>
          <w:rFonts w:ascii="Times New Roman" w:eastAsia="Times New Roman" w:hAnsi="Times New Roman"/>
          <w:sz w:val="28"/>
          <w:szCs w:val="28"/>
        </w:rPr>
        <w:t>II. Анализ текущего состояния федерального государственного контроля (надзора) за выполнением частным агентством занятости требований аккредитации на право осуществления деятельности по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F82AD1">
        <w:rPr>
          <w:rFonts w:ascii="Times New Roman" w:eastAsia="Times New Roman" w:hAnsi="Times New Roman"/>
          <w:sz w:val="28"/>
          <w:szCs w:val="28"/>
        </w:rPr>
        <w:t xml:space="preserve">предоставлению работников (персонала),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 </w:t>
      </w:r>
    </w:p>
    <w:p w:rsidR="00C817D8" w:rsidRPr="00373916" w:rsidRDefault="00C817D8" w:rsidP="00C817D8">
      <w:pPr>
        <w:autoSpaceDE w:val="0"/>
        <w:autoSpaceDN w:val="0"/>
        <w:spacing w:after="0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C817D8" w:rsidRPr="001F1492" w:rsidRDefault="00C817D8" w:rsidP="00C817D8">
      <w:pPr>
        <w:numPr>
          <w:ilvl w:val="0"/>
          <w:numId w:val="2"/>
        </w:numPr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1492">
        <w:rPr>
          <w:rFonts w:ascii="Times New Roman" w:eastAsia="Times New Roman" w:hAnsi="Times New Roman"/>
          <w:sz w:val="28"/>
          <w:szCs w:val="28"/>
        </w:rPr>
        <w:t>В соответствии с пунктом 7 статьи 18.1 Закона Российской Федерации от 19 апреля 1991 г. № 1032-1 «О занятости населения в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1F1492">
        <w:rPr>
          <w:rFonts w:ascii="Times New Roman" w:eastAsia="Times New Roman" w:hAnsi="Times New Roman"/>
          <w:sz w:val="28"/>
          <w:szCs w:val="28"/>
        </w:rPr>
        <w:t xml:space="preserve">Российской Федерации» (далее – Закон о занятости населения) </w:t>
      </w:r>
      <w:r w:rsidRPr="001F1492">
        <w:rPr>
          <w:rFonts w:ascii="Times New Roman" w:hAnsi="Times New Roman"/>
          <w:sz w:val="28"/>
          <w:szCs w:val="28"/>
        </w:rPr>
        <w:t xml:space="preserve">федеральный государственный </w:t>
      </w:r>
      <w:hyperlink r:id="rId8" w:history="1">
        <w:r w:rsidRPr="001F1492">
          <w:rPr>
            <w:rFonts w:ascii="Times New Roman" w:hAnsi="Times New Roman"/>
            <w:sz w:val="28"/>
            <w:szCs w:val="28"/>
          </w:rPr>
          <w:t>контроль</w:t>
        </w:r>
      </w:hyperlink>
      <w:r w:rsidRPr="001F1492">
        <w:rPr>
          <w:rFonts w:ascii="Times New Roman" w:hAnsi="Times New Roman"/>
          <w:sz w:val="28"/>
          <w:szCs w:val="28"/>
        </w:rPr>
        <w:t xml:space="preserve"> (надзор) за выполнением частным агентством занятости требований аккредитации на право осуществления деятельности по предоставлению труда работников (персонала) осуществляется федеральным органом исполнительной власти, на который возложены функции по контролю и надзору в сфере труда, занятости, альтернативной гражданской службы. </w:t>
      </w:r>
    </w:p>
    <w:p w:rsidR="00C817D8" w:rsidRPr="001F1492" w:rsidRDefault="00C817D8" w:rsidP="00C817D8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F1492">
        <w:rPr>
          <w:rFonts w:ascii="Times New Roman" w:hAnsi="Times New Roman"/>
          <w:sz w:val="28"/>
          <w:szCs w:val="28"/>
        </w:rPr>
        <w:t>Согласно Положению о федеральном государственном контроле (надзоре) за выполнением частным агентством занятости требований аккредитации на право осуществления деятельности по предоставлению труда работников (персонала), утвержденному постановлением Правительства Российской Федерации от 25 июня 2021 г. № 1008, федеральный государственный контроль (надзор) за выполнением частным агентством занятости требований аккредитации на право осуществления деятельности по предоставлению труда работников (персонала) осуществляют должностные лица центрального аппарата Федеральной службы по труду и занятости.</w:t>
      </w:r>
    </w:p>
    <w:p w:rsidR="00C817D8" w:rsidRPr="001F1492" w:rsidRDefault="00C817D8" w:rsidP="00C817D8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F1492">
        <w:rPr>
          <w:rFonts w:ascii="Times New Roman" w:hAnsi="Times New Roman"/>
          <w:sz w:val="28"/>
          <w:szCs w:val="28"/>
        </w:rPr>
        <w:t>Предметом федерального государственного контроля (надзора) за</w:t>
      </w:r>
      <w:r>
        <w:rPr>
          <w:rFonts w:ascii="Times New Roman" w:hAnsi="Times New Roman"/>
          <w:sz w:val="28"/>
          <w:szCs w:val="28"/>
        </w:rPr>
        <w:t> </w:t>
      </w:r>
      <w:r w:rsidRPr="001F1492">
        <w:rPr>
          <w:rFonts w:ascii="Times New Roman" w:hAnsi="Times New Roman"/>
          <w:sz w:val="28"/>
          <w:szCs w:val="28"/>
        </w:rPr>
        <w:t>выполнением частным агентством занятости требований аккредитации на</w:t>
      </w:r>
      <w:r>
        <w:rPr>
          <w:rFonts w:ascii="Times New Roman" w:hAnsi="Times New Roman"/>
          <w:sz w:val="28"/>
          <w:szCs w:val="28"/>
        </w:rPr>
        <w:t> </w:t>
      </w:r>
      <w:r w:rsidRPr="001F1492">
        <w:rPr>
          <w:rFonts w:ascii="Times New Roman" w:hAnsi="Times New Roman"/>
          <w:sz w:val="28"/>
          <w:szCs w:val="28"/>
        </w:rPr>
        <w:t xml:space="preserve">право осуществления деятельности по предоставлению труда работников (персонала) является соблюдение частным агентством занятости </w:t>
      </w:r>
      <w:r>
        <w:rPr>
          <w:rFonts w:ascii="Times New Roman" w:hAnsi="Times New Roman"/>
          <w:sz w:val="28"/>
          <w:szCs w:val="28"/>
        </w:rPr>
        <w:t xml:space="preserve">следующих </w:t>
      </w:r>
      <w:r w:rsidRPr="001F1492">
        <w:rPr>
          <w:rFonts w:ascii="Times New Roman" w:hAnsi="Times New Roman"/>
          <w:sz w:val="28"/>
          <w:szCs w:val="28"/>
        </w:rPr>
        <w:t xml:space="preserve">обязательных требований, установленных </w:t>
      </w:r>
      <w:hyperlink r:id="rId9" w:history="1">
        <w:r w:rsidRPr="001F1492">
          <w:rPr>
            <w:rFonts w:ascii="Times New Roman" w:hAnsi="Times New Roman"/>
            <w:sz w:val="28"/>
            <w:szCs w:val="28"/>
          </w:rPr>
          <w:t>пунктами 6</w:t>
        </w:r>
      </w:hyperlink>
      <w:r w:rsidRPr="001F1492">
        <w:rPr>
          <w:rFonts w:ascii="Times New Roman" w:hAnsi="Times New Roman"/>
          <w:sz w:val="28"/>
          <w:szCs w:val="28"/>
        </w:rPr>
        <w:t xml:space="preserve"> и </w:t>
      </w:r>
      <w:hyperlink r:id="rId10" w:history="1">
        <w:r w:rsidRPr="001F1492">
          <w:rPr>
            <w:rFonts w:ascii="Times New Roman" w:hAnsi="Times New Roman"/>
            <w:sz w:val="28"/>
            <w:szCs w:val="28"/>
          </w:rPr>
          <w:t>8 статьи 18.1</w:t>
        </w:r>
      </w:hyperlink>
      <w:r w:rsidRPr="001F1492">
        <w:rPr>
          <w:rFonts w:ascii="Times New Roman" w:hAnsi="Times New Roman"/>
          <w:sz w:val="28"/>
          <w:szCs w:val="28"/>
        </w:rPr>
        <w:t xml:space="preserve"> Закона о занятости населения (далее - обязательные требования)</w:t>
      </w:r>
      <w:r>
        <w:rPr>
          <w:rFonts w:ascii="Times New Roman" w:hAnsi="Times New Roman"/>
          <w:sz w:val="28"/>
          <w:szCs w:val="28"/>
        </w:rPr>
        <w:t>:</w:t>
      </w:r>
    </w:p>
    <w:p w:rsidR="00C817D8" w:rsidRPr="0037391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3916">
        <w:rPr>
          <w:rFonts w:ascii="Times New Roman" w:hAnsi="Times New Roman"/>
          <w:sz w:val="28"/>
          <w:szCs w:val="28"/>
        </w:rPr>
        <w:t>1) наличие уставного капитала в размере не менее 1 миллиона рублей;</w:t>
      </w:r>
    </w:p>
    <w:p w:rsidR="00C817D8" w:rsidRPr="0037391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3916">
        <w:rPr>
          <w:rFonts w:ascii="Times New Roman" w:hAnsi="Times New Roman"/>
          <w:sz w:val="28"/>
          <w:szCs w:val="28"/>
        </w:rPr>
        <w:t>2) отсутствие задолженности по уплате налогов, сборов и иных обязательных платежей в бюджеты бюджетной системы Российской Федерации;</w:t>
      </w:r>
    </w:p>
    <w:p w:rsidR="00C817D8" w:rsidRPr="0037391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3916">
        <w:rPr>
          <w:rFonts w:ascii="Times New Roman" w:hAnsi="Times New Roman"/>
          <w:sz w:val="28"/>
          <w:szCs w:val="28"/>
        </w:rPr>
        <w:lastRenderedPageBreak/>
        <w:t>3) наличие у руководителя частного агентства занятости высшего образования, а также стажа работы в области трудоустройства или содействия занятости населения в Российской Федерации не менее двух лет за последние три года;</w:t>
      </w:r>
    </w:p>
    <w:p w:rsidR="00C817D8" w:rsidRPr="0037391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3916">
        <w:rPr>
          <w:rFonts w:ascii="Times New Roman" w:hAnsi="Times New Roman"/>
          <w:sz w:val="28"/>
          <w:szCs w:val="28"/>
        </w:rPr>
        <w:t>4) отсутствие у руководителя частного агентства занятости судимости за совершение преступлений против личности или преступлений в сфере экономики;</w:t>
      </w:r>
    </w:p>
    <w:p w:rsidR="00C817D8" w:rsidRPr="0037391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3916">
        <w:rPr>
          <w:rFonts w:ascii="Times New Roman" w:hAnsi="Times New Roman"/>
          <w:sz w:val="28"/>
          <w:szCs w:val="28"/>
        </w:rPr>
        <w:t>5) в качестве частных агентств занятости, осуществляющих деятельность по предоставлению труда работников (персонала), не могут выступать субъекты предпринимательства, применяющие специальные налоговые режимы.</w:t>
      </w:r>
    </w:p>
    <w:p w:rsidR="00C817D8" w:rsidRPr="0037391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73916">
        <w:rPr>
          <w:rFonts w:ascii="Times New Roman" w:hAnsi="Times New Roman"/>
          <w:sz w:val="28"/>
          <w:szCs w:val="28"/>
        </w:rPr>
        <w:t>Объектом федерального государственного контроля (надзора) за</w:t>
      </w:r>
      <w:r>
        <w:rPr>
          <w:rFonts w:ascii="Times New Roman" w:hAnsi="Times New Roman"/>
          <w:sz w:val="28"/>
          <w:szCs w:val="28"/>
        </w:rPr>
        <w:t> </w:t>
      </w:r>
      <w:r w:rsidRPr="00373916">
        <w:rPr>
          <w:rFonts w:ascii="Times New Roman" w:hAnsi="Times New Roman"/>
          <w:sz w:val="28"/>
          <w:szCs w:val="28"/>
        </w:rPr>
        <w:t>выполнением частным агентством занятости требований аккредитации на</w:t>
      </w:r>
      <w:r>
        <w:rPr>
          <w:rFonts w:ascii="Times New Roman" w:hAnsi="Times New Roman"/>
          <w:sz w:val="28"/>
          <w:szCs w:val="28"/>
        </w:rPr>
        <w:t> </w:t>
      </w:r>
      <w:r w:rsidRPr="00373916">
        <w:rPr>
          <w:rFonts w:ascii="Times New Roman" w:hAnsi="Times New Roman"/>
          <w:sz w:val="28"/>
          <w:szCs w:val="28"/>
        </w:rPr>
        <w:t>право осуществления деятельности по предоставлению труда работников (персонала) является деятельность, действия (бездействие) юридических лиц, зарегистрированных на территории Российской Федерации, у которых пройдена в установленном порядке аккредитация на право осуществления деятельности по предоставлению труда работников (персонала) и сведения о которых содержатся в реестре аккредитованных частных агентств занятости в части соблюдения обязательных требований аккредитации. Учет объектов контроля (надзора) осуществляется с использованием реестра аккредитованных частных агентств занятости.</w:t>
      </w:r>
    </w:p>
    <w:p w:rsidR="00C817D8" w:rsidRPr="0037391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3916">
        <w:rPr>
          <w:rFonts w:ascii="Times New Roman" w:hAnsi="Times New Roman"/>
          <w:sz w:val="28"/>
          <w:szCs w:val="28"/>
        </w:rPr>
        <w:t xml:space="preserve">Порядок ведения реестра аккредитованных частных агентств занятости установлен </w:t>
      </w:r>
      <w:hyperlink r:id="rId11" w:history="1">
        <w:r w:rsidRPr="00373916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373916">
        <w:rPr>
          <w:rFonts w:ascii="Times New Roman" w:hAnsi="Times New Roman"/>
          <w:sz w:val="28"/>
          <w:szCs w:val="28"/>
        </w:rPr>
        <w:t xml:space="preserve"> аккредитации частных агентств занятости на право осуществления деятельности по предоставлению труда работников (персонала), утвержденными постановлением Правительства Российской Федерации от 22 сентября 2018 г. № 1129 «Об утверждении Правил аккредитации частных агентств занятости на право осуществления деятельности по предоставлению труда работников (персонала) и</w:t>
      </w:r>
      <w:r>
        <w:rPr>
          <w:rFonts w:ascii="Times New Roman" w:hAnsi="Times New Roman"/>
          <w:sz w:val="28"/>
          <w:szCs w:val="28"/>
        </w:rPr>
        <w:t> </w:t>
      </w:r>
      <w:r w:rsidRPr="00373916">
        <w:rPr>
          <w:rFonts w:ascii="Times New Roman" w:hAnsi="Times New Roman"/>
          <w:sz w:val="28"/>
          <w:szCs w:val="28"/>
        </w:rPr>
        <w:t>признании утратившими силу некоторых актов Правительства Российской Федерации».</w:t>
      </w:r>
      <w:bookmarkStart w:id="0" w:name="Par6"/>
      <w:bookmarkEnd w:id="0"/>
    </w:p>
    <w:p w:rsidR="00C817D8" w:rsidRPr="0037391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3916">
        <w:rPr>
          <w:rFonts w:ascii="Times New Roman" w:hAnsi="Times New Roman"/>
          <w:sz w:val="28"/>
          <w:szCs w:val="28"/>
        </w:rPr>
        <w:t>При осуществлении федерального государственного контроля (надзора) за выполнением частным агентством занятости требований аккредитации на право осуществления деятельности по предоставлению труда работников (персонала) в целях управления рисками причинения вреда (ущерба) охраняемым законом ценностям в отношении контролируемых лиц применяются следующие категории риска причинения вреда (ущерба) (далее - риск):</w:t>
      </w:r>
    </w:p>
    <w:p w:rsidR="00C817D8" w:rsidRPr="0037391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3916">
        <w:rPr>
          <w:rFonts w:ascii="Times New Roman" w:hAnsi="Times New Roman"/>
          <w:sz w:val="28"/>
          <w:szCs w:val="28"/>
        </w:rPr>
        <w:lastRenderedPageBreak/>
        <w:t>средний риск;</w:t>
      </w:r>
    </w:p>
    <w:p w:rsidR="00C817D8" w:rsidRPr="0037391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3916">
        <w:rPr>
          <w:rFonts w:ascii="Times New Roman" w:hAnsi="Times New Roman"/>
          <w:sz w:val="28"/>
          <w:szCs w:val="28"/>
        </w:rPr>
        <w:t>умеренный риск;</w:t>
      </w:r>
    </w:p>
    <w:p w:rsidR="00C817D8" w:rsidRPr="0037391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3916">
        <w:rPr>
          <w:rFonts w:ascii="Times New Roman" w:hAnsi="Times New Roman"/>
          <w:sz w:val="28"/>
          <w:szCs w:val="28"/>
        </w:rPr>
        <w:t>низкий риск.</w:t>
      </w:r>
    </w:p>
    <w:p w:rsidR="00C817D8" w:rsidRPr="00F82AD1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AD1">
        <w:rPr>
          <w:rFonts w:ascii="Times New Roman" w:eastAsia="Times New Roman" w:hAnsi="Times New Roman"/>
          <w:sz w:val="28"/>
          <w:szCs w:val="28"/>
        </w:rPr>
        <w:t>По результатам анализа и оценки рисков причинения вреда охраняемы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F82AD1">
        <w:rPr>
          <w:rFonts w:ascii="Times New Roman" w:eastAsia="Times New Roman" w:hAnsi="Times New Roman"/>
          <w:sz w:val="28"/>
          <w:szCs w:val="28"/>
        </w:rPr>
        <w:t xml:space="preserve"> законом ценностям контролируемые лица распределены по категориям риска.  </w:t>
      </w:r>
    </w:p>
    <w:p w:rsidR="00C817D8" w:rsidRPr="00F82AD1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73916">
        <w:rPr>
          <w:rFonts w:ascii="Times New Roman" w:eastAsia="Times New Roman" w:hAnsi="Times New Roman"/>
          <w:sz w:val="28"/>
          <w:szCs w:val="28"/>
        </w:rPr>
        <w:t>Перечень аккредитованных частных агентств занятости, деятельность которых отнесена к категориям риска на основе утвержденных критериев риска, для определения вида и периодичности проведения контрольных (надзорных) мероприятий в 202</w:t>
      </w:r>
      <w:r w:rsidR="006C3944">
        <w:rPr>
          <w:rFonts w:ascii="Times New Roman" w:eastAsia="Times New Roman" w:hAnsi="Times New Roman"/>
          <w:sz w:val="28"/>
          <w:szCs w:val="28"/>
        </w:rPr>
        <w:t>3</w:t>
      </w:r>
      <w:r w:rsidRPr="00373916">
        <w:rPr>
          <w:rFonts w:ascii="Times New Roman" w:eastAsia="Times New Roman" w:hAnsi="Times New Roman"/>
          <w:sz w:val="28"/>
          <w:szCs w:val="28"/>
        </w:rPr>
        <w:t xml:space="preserve"> году при осуществлении федерального государственного контроля (надзора) за выполнением частным агентством занятости требований аккредитации на право осуществления деятельности по предоставлению труда работников (персонала) размещен на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373916">
        <w:rPr>
          <w:rFonts w:ascii="Times New Roman" w:eastAsia="Times New Roman" w:hAnsi="Times New Roman"/>
          <w:sz w:val="28"/>
          <w:szCs w:val="28"/>
        </w:rPr>
        <w:t xml:space="preserve">официальном сайте </w:t>
      </w:r>
      <w:r>
        <w:rPr>
          <w:rFonts w:ascii="Times New Roman" w:eastAsia="Times New Roman" w:hAnsi="Times New Roman"/>
          <w:sz w:val="28"/>
          <w:szCs w:val="28"/>
        </w:rPr>
        <w:t>Федеральной службы по труду и занятости</w:t>
      </w:r>
      <w:r w:rsidRPr="00373916">
        <w:rPr>
          <w:rFonts w:ascii="Times New Roman" w:eastAsia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373916">
        <w:rPr>
          <w:rFonts w:ascii="Times New Roman" w:eastAsia="Times New Roman" w:hAnsi="Times New Roman"/>
          <w:sz w:val="28"/>
          <w:szCs w:val="28"/>
        </w:rPr>
        <w:t xml:space="preserve">информационно-телекоммуникационной сети «Интернет» в разделе </w:t>
      </w:r>
      <w:r w:rsidRPr="00F82AD1">
        <w:rPr>
          <w:rFonts w:ascii="Times New Roman" w:eastAsia="Times New Roman" w:hAnsi="Times New Roman"/>
          <w:sz w:val="28"/>
          <w:szCs w:val="28"/>
        </w:rPr>
        <w:t>«Контроль частных агентств занятости» по адресу: https://rostrud.gov.ru/control/control_chastnyh_agentstv_zaniatosti/.</w:t>
      </w:r>
    </w:p>
    <w:p w:rsidR="00C817D8" w:rsidRPr="00691C3B" w:rsidRDefault="00C817D8" w:rsidP="00C817D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AD1">
        <w:rPr>
          <w:rFonts w:ascii="Times New Roman" w:eastAsia="Times New Roman" w:hAnsi="Times New Roman"/>
          <w:sz w:val="28"/>
          <w:szCs w:val="28"/>
        </w:rPr>
        <w:t>Организация и осуществление федерального государственного контроля (надзора) за выполнением частным агентством занятости требований аккредитации на право осуществления деятельности по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F82AD1">
        <w:rPr>
          <w:rFonts w:ascii="Times New Roman" w:eastAsia="Times New Roman" w:hAnsi="Times New Roman"/>
          <w:sz w:val="28"/>
          <w:szCs w:val="28"/>
        </w:rPr>
        <w:t>предоставлению труда работников (персонала)</w:t>
      </w:r>
      <w:r w:rsidR="005B6674">
        <w:rPr>
          <w:rFonts w:ascii="Times New Roman" w:eastAsia="Times New Roman" w:hAnsi="Times New Roman"/>
          <w:sz w:val="28"/>
          <w:szCs w:val="28"/>
        </w:rPr>
        <w:t xml:space="preserve"> (далее федеральный государственный контроль) </w:t>
      </w:r>
      <w:r w:rsidRPr="00F82AD1">
        <w:rPr>
          <w:rFonts w:ascii="Times New Roman" w:eastAsia="Times New Roman" w:hAnsi="Times New Roman"/>
          <w:sz w:val="28"/>
          <w:szCs w:val="28"/>
        </w:rPr>
        <w:t xml:space="preserve"> регулируются </w:t>
      </w:r>
      <w:r w:rsidRPr="00691C3B">
        <w:rPr>
          <w:rFonts w:ascii="Times New Roman" w:eastAsia="Times New Roman" w:hAnsi="Times New Roman"/>
          <w:sz w:val="28"/>
          <w:szCs w:val="28"/>
        </w:rPr>
        <w:t xml:space="preserve">Федеральным </w:t>
      </w:r>
      <w:hyperlink r:id="rId12" w:history="1">
        <w:r w:rsidRPr="00691C3B">
          <w:rPr>
            <w:rFonts w:ascii="Times New Roman" w:eastAsia="Times New Roman" w:hAnsi="Times New Roman"/>
            <w:sz w:val="28"/>
            <w:szCs w:val="28"/>
          </w:rPr>
          <w:t>законом</w:t>
        </w:r>
      </w:hyperlink>
      <w:r w:rsidRPr="00691C3B">
        <w:rPr>
          <w:rFonts w:ascii="Times New Roman" w:eastAsia="Times New Roman" w:hAnsi="Times New Roman"/>
          <w:sz w:val="28"/>
          <w:szCs w:val="28"/>
        </w:rPr>
        <w:t xml:space="preserve"> № 248-ФЗ. </w:t>
      </w:r>
    </w:p>
    <w:p w:rsidR="00C817D8" w:rsidRPr="00F82AD1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82AD1">
        <w:rPr>
          <w:rFonts w:ascii="Times New Roman" w:eastAsia="Times New Roman" w:hAnsi="Times New Roman"/>
          <w:sz w:val="28"/>
          <w:szCs w:val="28"/>
        </w:rPr>
        <w:t xml:space="preserve">Актуализированный реестр аккредитованных частных агентств занятости, в отношении которых </w:t>
      </w:r>
      <w:r>
        <w:rPr>
          <w:rFonts w:ascii="Times New Roman" w:eastAsia="Times New Roman" w:hAnsi="Times New Roman"/>
          <w:sz w:val="28"/>
          <w:szCs w:val="28"/>
        </w:rPr>
        <w:t>Федеральной службой по труду и занятости</w:t>
      </w:r>
      <w:r w:rsidRPr="00F82AD1">
        <w:rPr>
          <w:rFonts w:ascii="Times New Roman" w:eastAsia="Times New Roman" w:hAnsi="Times New Roman"/>
          <w:sz w:val="28"/>
          <w:szCs w:val="28"/>
        </w:rPr>
        <w:t xml:space="preserve"> осуществляется федеральный государственный контроль, размещен на </w:t>
      </w:r>
      <w:r w:rsidRPr="00373916">
        <w:rPr>
          <w:rFonts w:ascii="Times New Roman" w:eastAsia="Times New Roman" w:hAnsi="Times New Roman"/>
          <w:sz w:val="28"/>
          <w:szCs w:val="28"/>
        </w:rPr>
        <w:t xml:space="preserve">официальном сайте </w:t>
      </w:r>
      <w:r>
        <w:rPr>
          <w:rFonts w:ascii="Times New Roman" w:eastAsia="Times New Roman" w:hAnsi="Times New Roman"/>
          <w:sz w:val="28"/>
          <w:szCs w:val="28"/>
        </w:rPr>
        <w:t>Роструда</w:t>
      </w:r>
      <w:r w:rsidRPr="00373916">
        <w:rPr>
          <w:rFonts w:ascii="Times New Roman" w:eastAsia="Times New Roman" w:hAnsi="Times New Roman"/>
          <w:sz w:val="28"/>
          <w:szCs w:val="28"/>
        </w:rPr>
        <w:t xml:space="preserve"> в информационно-телекоммуникационной сети «Интернет» по адресу:</w:t>
      </w:r>
      <w:r w:rsidRPr="00F82AD1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3916">
        <w:rPr>
          <w:rFonts w:ascii="Times New Roman" w:eastAsia="Times New Roman" w:hAnsi="Times New Roman"/>
          <w:sz w:val="28"/>
          <w:szCs w:val="28"/>
        </w:rPr>
        <w:t>https://rostrud.gov.ru/rostrud/deyatelnost/?CAT_ID=6919.</w:t>
      </w:r>
    </w:p>
    <w:p w:rsidR="00BB67D1" w:rsidRPr="00904D3A" w:rsidRDefault="00BB67D1" w:rsidP="00BB67D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4D3A">
        <w:rPr>
          <w:rFonts w:ascii="Times New Roman" w:eastAsia="Times New Roman" w:hAnsi="Times New Roman"/>
          <w:sz w:val="28"/>
          <w:szCs w:val="28"/>
        </w:rPr>
        <w:t>При применении установленной Положением о контроле системе управления рисками причинения вреда (ущерба) охраняемым законом ценностям в отношении частных агентств занятости для определения вида и периодичности проведения плановых контрольных (надзорных) мероприятий в 202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904D3A">
        <w:rPr>
          <w:rFonts w:ascii="Times New Roman" w:eastAsia="Times New Roman" w:hAnsi="Times New Roman"/>
          <w:sz w:val="28"/>
          <w:szCs w:val="28"/>
        </w:rPr>
        <w:t xml:space="preserve"> году не были установлены объекты контроля для включения в план проведения плановых (контрольных) мероприятий.</w:t>
      </w:r>
    </w:p>
    <w:p w:rsidR="00BB67D1" w:rsidRPr="00904D3A" w:rsidRDefault="00BB67D1" w:rsidP="00BB67D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4D3A">
        <w:rPr>
          <w:rFonts w:ascii="Times New Roman" w:eastAsia="Times New Roman" w:hAnsi="Times New Roman"/>
          <w:sz w:val="28"/>
          <w:szCs w:val="28"/>
        </w:rPr>
        <w:t>План проведения плановых контрольных (надзорных) мероприятий на 202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904D3A">
        <w:rPr>
          <w:rFonts w:ascii="Times New Roman" w:eastAsia="Times New Roman" w:hAnsi="Times New Roman"/>
          <w:sz w:val="28"/>
          <w:szCs w:val="28"/>
        </w:rPr>
        <w:t xml:space="preserve"> год, соответственно, не подлежал формированию и утверждению в </w:t>
      </w:r>
      <w:r w:rsidRPr="00904D3A">
        <w:rPr>
          <w:rFonts w:ascii="Times New Roman" w:eastAsia="Times New Roman" w:hAnsi="Times New Roman"/>
          <w:sz w:val="28"/>
          <w:szCs w:val="28"/>
        </w:rPr>
        <w:lastRenderedPageBreak/>
        <w:t>установленном порядке.</w:t>
      </w:r>
      <w:r w:rsidR="001B75FD">
        <w:rPr>
          <w:rFonts w:ascii="Times New Roman" w:eastAsia="Times New Roman" w:hAnsi="Times New Roman"/>
          <w:sz w:val="28"/>
          <w:szCs w:val="28"/>
        </w:rPr>
        <w:t xml:space="preserve"> Основания для проведения внеплановых мероприятий отсутствовали.</w:t>
      </w:r>
    </w:p>
    <w:p w:rsidR="00BB67D1" w:rsidRPr="00904D3A" w:rsidRDefault="00BB67D1" w:rsidP="00BB67D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4D3A">
        <w:rPr>
          <w:rFonts w:ascii="Times New Roman" w:eastAsia="Times New Roman" w:hAnsi="Times New Roman"/>
          <w:sz w:val="28"/>
          <w:szCs w:val="28"/>
        </w:rPr>
        <w:t>При этом в 202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904D3A">
        <w:rPr>
          <w:rFonts w:ascii="Times New Roman" w:eastAsia="Times New Roman" w:hAnsi="Times New Roman"/>
          <w:sz w:val="28"/>
          <w:szCs w:val="28"/>
        </w:rPr>
        <w:t xml:space="preserve"> году Рострудом </w:t>
      </w:r>
      <w:r w:rsidR="001B75FD">
        <w:rPr>
          <w:rFonts w:ascii="Times New Roman" w:eastAsia="Times New Roman" w:hAnsi="Times New Roman"/>
          <w:sz w:val="28"/>
          <w:szCs w:val="28"/>
        </w:rPr>
        <w:t xml:space="preserve">было </w:t>
      </w:r>
      <w:r w:rsidRPr="00904D3A">
        <w:rPr>
          <w:rFonts w:ascii="Times New Roman" w:eastAsia="Times New Roman" w:hAnsi="Times New Roman"/>
          <w:sz w:val="28"/>
          <w:szCs w:val="28"/>
        </w:rPr>
        <w:t>запланировано проведение должностными лицами центрального аппарата обязательных профилактических визитов в отношении частных агентств занятости, приступающих к осуществлению деятельности по предоставлению труда работников (персонала) (получивших аккредитацию, начиная с января 202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904D3A">
        <w:rPr>
          <w:rFonts w:ascii="Times New Roman" w:eastAsia="Times New Roman" w:hAnsi="Times New Roman"/>
          <w:sz w:val="28"/>
          <w:szCs w:val="28"/>
        </w:rPr>
        <w:t xml:space="preserve"> года).</w:t>
      </w:r>
    </w:p>
    <w:p w:rsidR="00BB67D1" w:rsidRPr="00B104F5" w:rsidRDefault="00BB67D1" w:rsidP="00BB67D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состоянию на 1 октября</w:t>
      </w:r>
      <w:r w:rsidRPr="00B104F5">
        <w:rPr>
          <w:rFonts w:ascii="Times New Roman" w:eastAsia="Times New Roman" w:hAnsi="Times New Roman"/>
          <w:sz w:val="28"/>
          <w:szCs w:val="28"/>
        </w:rPr>
        <w:t xml:space="preserve"> 2022 год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B104F5">
        <w:rPr>
          <w:rFonts w:ascii="Times New Roman" w:eastAsia="Times New Roman" w:hAnsi="Times New Roman"/>
          <w:sz w:val="28"/>
          <w:szCs w:val="28"/>
        </w:rPr>
        <w:t xml:space="preserve"> обязательный профилактический визит был предложен в форме видео-конференц-связи (посредством направления уведомления) 82 частным агентствам занятости. В адрес Роструда поступило 3 отказа от обязательного профилактическ</w:t>
      </w:r>
      <w:r>
        <w:rPr>
          <w:rFonts w:ascii="Times New Roman" w:eastAsia="Times New Roman" w:hAnsi="Times New Roman"/>
          <w:sz w:val="28"/>
          <w:szCs w:val="28"/>
        </w:rPr>
        <w:t>ого</w:t>
      </w:r>
      <w:r w:rsidRPr="00B104F5">
        <w:rPr>
          <w:rFonts w:ascii="Times New Roman" w:eastAsia="Times New Roman" w:hAnsi="Times New Roman"/>
          <w:sz w:val="28"/>
          <w:szCs w:val="28"/>
        </w:rPr>
        <w:t xml:space="preserve"> визита. Всего участие в видео-конференции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B75FD">
        <w:rPr>
          <w:rFonts w:ascii="Times New Roman" w:eastAsia="Times New Roman" w:hAnsi="Times New Roman"/>
          <w:sz w:val="28"/>
          <w:szCs w:val="28"/>
        </w:rPr>
        <w:t>(профилактическом визите)</w:t>
      </w:r>
      <w:r w:rsidRPr="00B104F5">
        <w:rPr>
          <w:rFonts w:ascii="Times New Roman" w:eastAsia="Times New Roman" w:hAnsi="Times New Roman"/>
          <w:sz w:val="28"/>
          <w:szCs w:val="28"/>
        </w:rPr>
        <w:t xml:space="preserve"> приняли 36 частных агентств занятости.</w:t>
      </w:r>
    </w:p>
    <w:p w:rsidR="00BB67D1" w:rsidRDefault="00A14B61" w:rsidP="00BB67D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Кро</w:t>
      </w:r>
      <w:r w:rsidR="001F7C07" w:rsidRPr="00ED2C23">
        <w:rPr>
          <w:rFonts w:ascii="Times New Roman" w:eastAsia="Times New Roman" w:hAnsi="Times New Roman"/>
          <w:sz w:val="28"/>
          <w:szCs w:val="28"/>
        </w:rPr>
        <w:t>м</w:t>
      </w:r>
      <w:r w:rsidRPr="00ED2C23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 того,</w:t>
      </w:r>
      <w:r w:rsidR="00BB67D1">
        <w:rPr>
          <w:rFonts w:ascii="Times New Roman" w:eastAsia="Times New Roman" w:hAnsi="Times New Roman"/>
          <w:sz w:val="28"/>
          <w:szCs w:val="28"/>
        </w:rPr>
        <w:t xml:space="preserve"> </w:t>
      </w:r>
      <w:r w:rsidR="00BB67D1" w:rsidRPr="00502889">
        <w:rPr>
          <w:rFonts w:ascii="Times New Roman" w:eastAsia="Times New Roman" w:hAnsi="Times New Roman"/>
          <w:sz w:val="28"/>
          <w:szCs w:val="28"/>
        </w:rPr>
        <w:t>за 9 месяцев 202</w:t>
      </w:r>
      <w:r w:rsidR="00BB67D1">
        <w:rPr>
          <w:rFonts w:ascii="Times New Roman" w:eastAsia="Times New Roman" w:hAnsi="Times New Roman"/>
          <w:sz w:val="28"/>
          <w:szCs w:val="28"/>
        </w:rPr>
        <w:t>2</w:t>
      </w:r>
      <w:r w:rsidR="00BB67D1" w:rsidRPr="00502889">
        <w:rPr>
          <w:rFonts w:ascii="Times New Roman" w:eastAsia="Times New Roman" w:hAnsi="Times New Roman"/>
          <w:sz w:val="28"/>
          <w:szCs w:val="28"/>
        </w:rPr>
        <w:t xml:space="preserve"> года </w:t>
      </w:r>
      <w:r w:rsidR="00BB67D1">
        <w:rPr>
          <w:rFonts w:ascii="Times New Roman" w:eastAsia="Times New Roman" w:hAnsi="Times New Roman"/>
          <w:sz w:val="28"/>
          <w:szCs w:val="28"/>
        </w:rPr>
        <w:t xml:space="preserve">должностными лицами центрального аппарата </w:t>
      </w:r>
      <w:r w:rsidR="00BB67D1" w:rsidRPr="00502889">
        <w:rPr>
          <w:rFonts w:ascii="Times New Roman" w:eastAsia="Times New Roman" w:hAnsi="Times New Roman"/>
          <w:sz w:val="28"/>
          <w:szCs w:val="28"/>
        </w:rPr>
        <w:t>Федеральной службой по труду и занятости проведено</w:t>
      </w:r>
      <w:r w:rsidR="00BB67D1">
        <w:rPr>
          <w:rFonts w:ascii="Times New Roman" w:eastAsia="Times New Roman" w:hAnsi="Times New Roman"/>
          <w:sz w:val="28"/>
          <w:szCs w:val="28"/>
        </w:rPr>
        <w:t xml:space="preserve"> 34 консультаци</w:t>
      </w:r>
      <w:r w:rsidR="001B75FD">
        <w:rPr>
          <w:rFonts w:ascii="Times New Roman" w:eastAsia="Times New Roman" w:hAnsi="Times New Roman"/>
          <w:sz w:val="28"/>
          <w:szCs w:val="28"/>
        </w:rPr>
        <w:t>и</w:t>
      </w:r>
      <w:r w:rsidR="00BB67D1">
        <w:rPr>
          <w:rFonts w:ascii="Times New Roman" w:eastAsia="Times New Roman" w:hAnsi="Times New Roman"/>
          <w:sz w:val="28"/>
          <w:szCs w:val="28"/>
        </w:rPr>
        <w:t xml:space="preserve"> по вопросам </w:t>
      </w:r>
      <w:r w:rsidR="005B6674">
        <w:rPr>
          <w:rFonts w:ascii="Times New Roman" w:eastAsia="Times New Roman" w:hAnsi="Times New Roman"/>
          <w:sz w:val="28"/>
          <w:szCs w:val="28"/>
        </w:rPr>
        <w:t xml:space="preserve">организации федерального государственного контроля и </w:t>
      </w:r>
      <w:r w:rsidR="00BB67D1">
        <w:rPr>
          <w:rFonts w:ascii="Times New Roman" w:eastAsia="Times New Roman" w:hAnsi="Times New Roman"/>
          <w:sz w:val="28"/>
          <w:szCs w:val="28"/>
        </w:rPr>
        <w:t>соблюдения частными агентствами занятости требований аккредитации, из них 25 консультаций осуществлены в ходе проведения  обязательных профилактических визитов и 9 посредством телефонной связи.</w:t>
      </w:r>
    </w:p>
    <w:p w:rsidR="00A14B61" w:rsidRPr="00904D3A" w:rsidRDefault="00A14B61" w:rsidP="00A14B6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2023 году также</w:t>
      </w:r>
      <w:r w:rsidRPr="00A14B61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4D3A">
        <w:rPr>
          <w:rFonts w:ascii="Times New Roman" w:eastAsia="Times New Roman" w:hAnsi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04D3A">
        <w:rPr>
          <w:rFonts w:ascii="Times New Roman" w:eastAsia="Times New Roman" w:hAnsi="Times New Roman"/>
          <w:sz w:val="28"/>
          <w:szCs w:val="28"/>
        </w:rPr>
        <w:t xml:space="preserve">установлены объекты контроля </w:t>
      </w:r>
      <w:r>
        <w:rPr>
          <w:rFonts w:ascii="Times New Roman" w:eastAsia="Times New Roman" w:hAnsi="Times New Roman"/>
          <w:sz w:val="28"/>
          <w:szCs w:val="28"/>
        </w:rPr>
        <w:t xml:space="preserve">(частные агентства занятости) на основании присвоенных категорий риска </w:t>
      </w:r>
      <w:r w:rsidRPr="00904D3A">
        <w:rPr>
          <w:rFonts w:ascii="Times New Roman" w:eastAsia="Times New Roman" w:hAnsi="Times New Roman"/>
          <w:sz w:val="28"/>
          <w:szCs w:val="28"/>
        </w:rPr>
        <w:t>для включения в план проведения плановых (контрольных) мероприятий.</w:t>
      </w:r>
    </w:p>
    <w:p w:rsidR="00BB67D1" w:rsidRPr="00E9275C" w:rsidRDefault="001B75FD" w:rsidP="00BB67D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B6674">
        <w:rPr>
          <w:rFonts w:ascii="Times New Roman" w:eastAsia="Times New Roman" w:hAnsi="Times New Roman"/>
          <w:sz w:val="28"/>
          <w:szCs w:val="28"/>
        </w:rPr>
        <w:t xml:space="preserve">В этой связи можно сделать вывод, что </w:t>
      </w:r>
      <w:r>
        <w:rPr>
          <w:rFonts w:ascii="Times New Roman" w:eastAsia="Times New Roman" w:hAnsi="Times New Roman"/>
          <w:sz w:val="28"/>
          <w:szCs w:val="28"/>
        </w:rPr>
        <w:t xml:space="preserve">в отсутствии плановых контрольных (надзорных) мероприятий </w:t>
      </w:r>
      <w:r w:rsidR="00BB67D1" w:rsidRPr="00E9275C">
        <w:rPr>
          <w:rFonts w:ascii="Times New Roman" w:eastAsia="Times New Roman" w:hAnsi="Times New Roman"/>
          <w:sz w:val="28"/>
          <w:szCs w:val="28"/>
        </w:rPr>
        <w:t>Программа профилактики риска причинения вреда позволит посредством проведения профилактических мероприятий обеспечить допустимый уровень риска причинения вреда (ущерба) в регулируемой сфере и соблюдение обязательных требований аккредитации для контролируемых лиц, в отношении которых не</w:t>
      </w:r>
      <w:r w:rsidR="005B6674">
        <w:rPr>
          <w:rFonts w:ascii="Times New Roman" w:eastAsia="Times New Roman" w:hAnsi="Times New Roman"/>
          <w:sz w:val="28"/>
          <w:szCs w:val="28"/>
        </w:rPr>
        <w:t xml:space="preserve"> могут</w:t>
      </w:r>
      <w:r w:rsidR="00BB67D1" w:rsidRPr="00E9275C">
        <w:rPr>
          <w:rFonts w:ascii="Times New Roman" w:eastAsia="Times New Roman" w:hAnsi="Times New Roman"/>
          <w:sz w:val="28"/>
          <w:szCs w:val="28"/>
        </w:rPr>
        <w:t xml:space="preserve"> применят</w:t>
      </w:r>
      <w:r w:rsidR="005B6674">
        <w:rPr>
          <w:rFonts w:ascii="Times New Roman" w:eastAsia="Times New Roman" w:hAnsi="Times New Roman"/>
          <w:sz w:val="28"/>
          <w:szCs w:val="28"/>
        </w:rPr>
        <w:t>ь</w:t>
      </w:r>
      <w:r w:rsidR="00BB67D1" w:rsidRPr="00E9275C">
        <w:rPr>
          <w:rFonts w:ascii="Times New Roman" w:eastAsia="Times New Roman" w:hAnsi="Times New Roman"/>
          <w:sz w:val="28"/>
          <w:szCs w:val="28"/>
        </w:rPr>
        <w:t xml:space="preserve">ся контрольные (надзорные) мероприятия. </w:t>
      </w:r>
    </w:p>
    <w:p w:rsidR="00BB67D1" w:rsidRPr="00E9275C" w:rsidRDefault="00BB67D1" w:rsidP="00E9275C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817D8" w:rsidRPr="00373916" w:rsidRDefault="00C817D8" w:rsidP="00C817D8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817D8" w:rsidRPr="004D4326" w:rsidRDefault="00C817D8" w:rsidP="00C817D8">
      <w:pPr>
        <w:autoSpaceDE w:val="0"/>
        <w:autoSpaceDN w:val="0"/>
        <w:spacing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4D4326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Pr="004D4326">
        <w:rPr>
          <w:rFonts w:ascii="Times New Roman" w:eastAsia="Times New Roman" w:hAnsi="Times New Roman"/>
          <w:sz w:val="28"/>
          <w:szCs w:val="28"/>
        </w:rPr>
        <w:t xml:space="preserve">. Цели и задачи проведения Программы профилактики рисков причинения вреда </w:t>
      </w:r>
    </w:p>
    <w:p w:rsidR="00C817D8" w:rsidRPr="001F1492" w:rsidRDefault="00C817D8" w:rsidP="00C817D8">
      <w:pPr>
        <w:numPr>
          <w:ilvl w:val="0"/>
          <w:numId w:val="3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F1492">
        <w:rPr>
          <w:rFonts w:ascii="Times New Roman" w:eastAsia="Times New Roman" w:hAnsi="Times New Roman"/>
          <w:sz w:val="28"/>
          <w:szCs w:val="28"/>
        </w:rPr>
        <w:t>Целью проведения профилактических мероприятий является:</w:t>
      </w:r>
    </w:p>
    <w:p w:rsidR="00C817D8" w:rsidRPr="001F1492" w:rsidRDefault="00C817D8" w:rsidP="00C817D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1492">
        <w:rPr>
          <w:rFonts w:ascii="Times New Roman" w:eastAsia="Times New Roman" w:hAnsi="Times New Roman"/>
          <w:sz w:val="28"/>
          <w:szCs w:val="28"/>
        </w:rPr>
        <w:lastRenderedPageBreak/>
        <w:t>- стимулирование добросовестного соблюдения обязательных требований всеми контролируемыми лицами;</w:t>
      </w:r>
    </w:p>
    <w:p w:rsidR="00C817D8" w:rsidRPr="001F1492" w:rsidRDefault="00C817D8" w:rsidP="00C817D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1492">
        <w:rPr>
          <w:rFonts w:ascii="Times New Roman" w:eastAsia="Times New Roman" w:hAnsi="Times New Roman"/>
          <w:sz w:val="28"/>
          <w:szCs w:val="28"/>
        </w:rPr>
        <w:t>- устранение условий, причин и факторов, способных привести к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1F1492">
        <w:rPr>
          <w:rFonts w:ascii="Times New Roman" w:eastAsia="Times New Roman" w:hAnsi="Times New Roman"/>
          <w:sz w:val="28"/>
          <w:szCs w:val="28"/>
        </w:rPr>
        <w:t>нарушениям обязательных требований и (или) причинению вреда (ущерба) охраняемым законом ценностям;</w:t>
      </w:r>
    </w:p>
    <w:p w:rsidR="00C817D8" w:rsidRPr="001F1492" w:rsidRDefault="00C817D8" w:rsidP="00C817D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1492">
        <w:rPr>
          <w:rFonts w:ascii="Times New Roman" w:eastAsia="Times New Roman" w:hAnsi="Times New Roman"/>
          <w:sz w:val="28"/>
          <w:szCs w:val="28"/>
        </w:rPr>
        <w:t>- создание условий для доведения обязательных требований до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1F1492">
        <w:rPr>
          <w:rFonts w:ascii="Times New Roman" w:eastAsia="Times New Roman" w:hAnsi="Times New Roman"/>
          <w:sz w:val="28"/>
          <w:szCs w:val="28"/>
        </w:rPr>
        <w:t xml:space="preserve">контролируемых лиц, повышение информированности о способах их соблюдения; </w:t>
      </w:r>
    </w:p>
    <w:p w:rsidR="00C817D8" w:rsidRPr="001F1492" w:rsidRDefault="00C817D8" w:rsidP="00C81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F1492">
        <w:rPr>
          <w:rFonts w:ascii="Times New Roman" w:eastAsia="Times New Roman" w:hAnsi="Times New Roman"/>
          <w:sz w:val="28"/>
          <w:szCs w:val="28"/>
        </w:rPr>
        <w:t xml:space="preserve">- </w:t>
      </w:r>
      <w:r w:rsidRPr="001F1492">
        <w:rPr>
          <w:rFonts w:ascii="Times New Roman" w:hAnsi="Times New Roman"/>
          <w:sz w:val="28"/>
          <w:szCs w:val="28"/>
        </w:rPr>
        <w:t>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817D8" w:rsidRPr="001F1492" w:rsidRDefault="00C817D8" w:rsidP="00C817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F1492">
        <w:rPr>
          <w:rFonts w:ascii="Times New Roman" w:hAnsi="Times New Roman"/>
          <w:sz w:val="28"/>
          <w:szCs w:val="28"/>
        </w:rPr>
        <w:t>- снижение административной нагрузки на контро</w:t>
      </w:r>
      <w:r>
        <w:rPr>
          <w:rFonts w:ascii="Times New Roman" w:hAnsi="Times New Roman"/>
          <w:sz w:val="28"/>
          <w:szCs w:val="28"/>
        </w:rPr>
        <w:t>лируемых лиц;</w:t>
      </w:r>
    </w:p>
    <w:p w:rsidR="00C817D8" w:rsidRPr="001F1492" w:rsidRDefault="00C817D8" w:rsidP="00C817D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1492">
        <w:rPr>
          <w:rFonts w:ascii="Times New Roman" w:eastAsia="Times New Roman" w:hAnsi="Times New Roman"/>
          <w:sz w:val="28"/>
          <w:szCs w:val="28"/>
        </w:rPr>
        <w:t>- повышение прозрачности системы осуществления федерального государственного контроля.</w:t>
      </w:r>
    </w:p>
    <w:p w:rsidR="00C817D8" w:rsidRPr="001F1492" w:rsidRDefault="00C817D8" w:rsidP="00C817D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Pr="001F1492">
        <w:rPr>
          <w:rFonts w:ascii="Times New Roman" w:eastAsia="Times New Roman" w:hAnsi="Times New Roman"/>
          <w:sz w:val="28"/>
          <w:szCs w:val="28"/>
        </w:rPr>
        <w:t>. Задачами проведения профилактических мероприятий являются:</w:t>
      </w:r>
    </w:p>
    <w:p w:rsidR="00C817D8" w:rsidRPr="001F1492" w:rsidRDefault="00C817D8" w:rsidP="00C817D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1492">
        <w:rPr>
          <w:rFonts w:ascii="Times New Roman" w:eastAsia="Times New Roman" w:hAnsi="Times New Roman"/>
          <w:sz w:val="28"/>
          <w:szCs w:val="28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C817D8" w:rsidRPr="001F1492" w:rsidRDefault="00C817D8" w:rsidP="00C817D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1492">
        <w:rPr>
          <w:rFonts w:ascii="Times New Roman" w:eastAsia="Times New Roman" w:hAnsi="Times New Roman"/>
          <w:sz w:val="28"/>
          <w:szCs w:val="28"/>
        </w:rPr>
        <w:t>- формирование единого понимания обязательных требований у всех участников при осуществлении федерального государственного контроля;</w:t>
      </w:r>
    </w:p>
    <w:p w:rsidR="00C817D8" w:rsidRPr="001F1492" w:rsidRDefault="00C817D8" w:rsidP="00C817D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1492">
        <w:rPr>
          <w:rFonts w:ascii="Times New Roman" w:eastAsia="Times New Roman" w:hAnsi="Times New Roman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C817D8" w:rsidRPr="001F1492" w:rsidRDefault="00C817D8" w:rsidP="00C817D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1492">
        <w:rPr>
          <w:rFonts w:ascii="Times New Roman" w:eastAsia="Times New Roman" w:hAnsi="Times New Roman"/>
          <w:sz w:val="28"/>
          <w:szCs w:val="28"/>
        </w:rPr>
        <w:t>- выявление и устранение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C817D8" w:rsidRPr="001F1492" w:rsidRDefault="00C817D8" w:rsidP="00C817D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1492">
        <w:rPr>
          <w:rFonts w:ascii="Times New Roman" w:eastAsia="Times New Roman" w:hAnsi="Times New Roman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1F1492">
        <w:rPr>
          <w:rFonts w:ascii="Times New Roman" w:eastAsia="Times New Roman" w:hAnsi="Times New Roman"/>
          <w:sz w:val="28"/>
          <w:szCs w:val="28"/>
        </w:rPr>
        <w:t>добросовестному поведению;</w:t>
      </w:r>
    </w:p>
    <w:p w:rsidR="00C817D8" w:rsidRPr="001F1492" w:rsidRDefault="00C817D8" w:rsidP="00C817D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1492">
        <w:rPr>
          <w:rFonts w:ascii="Times New Roman" w:eastAsia="Times New Roman" w:hAnsi="Times New Roman"/>
          <w:sz w:val="28"/>
          <w:szCs w:val="28"/>
        </w:rPr>
        <w:t>- создание и внедрение мер системы позитивной профилактики,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C817D8" w:rsidRPr="001F1492" w:rsidRDefault="00C817D8" w:rsidP="00C817D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1492">
        <w:rPr>
          <w:rFonts w:ascii="Times New Roman" w:eastAsia="Times New Roman" w:hAnsi="Times New Roman"/>
          <w:sz w:val="28"/>
          <w:szCs w:val="28"/>
        </w:rPr>
        <w:t>- повышение прозрачности системы контрольно-надзорной деятельности;</w:t>
      </w:r>
    </w:p>
    <w:p w:rsidR="00C817D8" w:rsidRPr="001F1492" w:rsidRDefault="00C817D8" w:rsidP="00C817D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1492">
        <w:rPr>
          <w:rFonts w:ascii="Times New Roman" w:eastAsia="Times New Roman" w:hAnsi="Times New Roman"/>
          <w:sz w:val="28"/>
          <w:szCs w:val="28"/>
        </w:rPr>
        <w:t xml:space="preserve">- создание условий для осуществления профилактических мероприятий </w:t>
      </w:r>
      <w:r>
        <w:rPr>
          <w:rFonts w:ascii="Times New Roman" w:eastAsia="Times New Roman" w:hAnsi="Times New Roman"/>
          <w:sz w:val="28"/>
          <w:szCs w:val="28"/>
        </w:rPr>
        <w:t xml:space="preserve">с </w:t>
      </w:r>
      <w:r w:rsidRPr="001F1492">
        <w:rPr>
          <w:rFonts w:ascii="Times New Roman" w:eastAsia="Times New Roman" w:hAnsi="Times New Roman"/>
          <w:sz w:val="28"/>
          <w:szCs w:val="28"/>
        </w:rPr>
        <w:t>использованием современных информационно-телекоммуникационных технологий;</w:t>
      </w:r>
    </w:p>
    <w:p w:rsidR="00C817D8" w:rsidRPr="001F1492" w:rsidRDefault="00C817D8" w:rsidP="00C817D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1492">
        <w:rPr>
          <w:rFonts w:ascii="Times New Roman" w:eastAsia="Times New Roman" w:hAnsi="Times New Roman"/>
          <w:sz w:val="28"/>
          <w:szCs w:val="28"/>
        </w:rPr>
        <w:lastRenderedPageBreak/>
        <w:t>- снижение издержек контрольно-надзорной деятельности.</w:t>
      </w:r>
    </w:p>
    <w:p w:rsidR="00C817D8" w:rsidRPr="004D4326" w:rsidRDefault="00C817D8" w:rsidP="00C817D8">
      <w:pPr>
        <w:widowControl w:val="0"/>
        <w:autoSpaceDE w:val="0"/>
        <w:autoSpaceDN w:val="0"/>
        <w:spacing w:after="0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C817D8" w:rsidRPr="004D4326" w:rsidRDefault="00C817D8" w:rsidP="00C817D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4D4326">
        <w:rPr>
          <w:rFonts w:ascii="Times New Roman" w:eastAsia="Times New Roman" w:hAnsi="Times New Roman"/>
          <w:sz w:val="28"/>
          <w:szCs w:val="28"/>
        </w:rPr>
        <w:t>IV. Перечень профилактических мероприятий, сроки (периодичность) их проведения</w:t>
      </w:r>
    </w:p>
    <w:p w:rsidR="00C817D8" w:rsidRPr="004D4326" w:rsidRDefault="00C817D8" w:rsidP="00C817D8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4D4326">
        <w:rPr>
          <w:rFonts w:ascii="Times New Roman" w:hAnsi="Times New Roman"/>
          <w:sz w:val="28"/>
          <w:szCs w:val="28"/>
        </w:rPr>
        <w:t>В рамках профилактической деятельности в 202</w:t>
      </w:r>
      <w:r w:rsidR="005B6674">
        <w:rPr>
          <w:rFonts w:ascii="Times New Roman" w:hAnsi="Times New Roman"/>
          <w:sz w:val="28"/>
          <w:szCs w:val="28"/>
        </w:rPr>
        <w:t>3</w:t>
      </w:r>
      <w:r w:rsidRPr="004D4326">
        <w:rPr>
          <w:rFonts w:ascii="Times New Roman" w:hAnsi="Times New Roman"/>
          <w:sz w:val="28"/>
          <w:szCs w:val="28"/>
        </w:rPr>
        <w:t xml:space="preserve"> году Федеральной службой по труду и занятости планируется проведение следующие профилактических мероприятий в отношении аккредитованных частных агентств занятости:</w:t>
      </w:r>
    </w:p>
    <w:p w:rsidR="00C817D8" w:rsidRPr="004D4326" w:rsidRDefault="00C817D8" w:rsidP="00C817D8">
      <w:pPr>
        <w:pStyle w:val="ConsPlusNormal"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 w:rsidRPr="004D4326">
        <w:rPr>
          <w:rFonts w:eastAsia="Calibri"/>
          <w:sz w:val="28"/>
          <w:szCs w:val="28"/>
        </w:rPr>
        <w:t>-  информирование;</w:t>
      </w:r>
    </w:p>
    <w:p w:rsidR="00C817D8" w:rsidRPr="004D4326" w:rsidRDefault="00C817D8" w:rsidP="00C817D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4D4326">
        <w:rPr>
          <w:sz w:val="28"/>
          <w:szCs w:val="28"/>
        </w:rPr>
        <w:t>- обобщение правоприменительной практики;</w:t>
      </w:r>
    </w:p>
    <w:p w:rsidR="00C817D8" w:rsidRPr="004D4326" w:rsidRDefault="00C817D8" w:rsidP="00C817D8">
      <w:pPr>
        <w:pStyle w:val="ConsPlusNormal"/>
        <w:spacing w:line="276" w:lineRule="auto"/>
        <w:ind w:firstLine="540"/>
        <w:jc w:val="both"/>
        <w:rPr>
          <w:b/>
          <w:sz w:val="28"/>
          <w:szCs w:val="28"/>
        </w:rPr>
      </w:pPr>
      <w:r w:rsidRPr="004D4326">
        <w:rPr>
          <w:sz w:val="28"/>
          <w:szCs w:val="28"/>
        </w:rPr>
        <w:t>- объявление предостережения;</w:t>
      </w:r>
    </w:p>
    <w:p w:rsidR="00C817D8" w:rsidRPr="004D4326" w:rsidRDefault="00C817D8" w:rsidP="00C817D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4D4326">
        <w:rPr>
          <w:sz w:val="28"/>
          <w:szCs w:val="28"/>
        </w:rPr>
        <w:t>- консультирование;</w:t>
      </w:r>
    </w:p>
    <w:p w:rsidR="00C817D8" w:rsidRPr="004D4326" w:rsidRDefault="00C817D8" w:rsidP="00C817D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4D4326">
        <w:rPr>
          <w:sz w:val="28"/>
          <w:szCs w:val="28"/>
        </w:rPr>
        <w:t>- профилактический визит.</w:t>
      </w:r>
    </w:p>
    <w:p w:rsidR="00C817D8" w:rsidRPr="00691C3B" w:rsidRDefault="00C817D8" w:rsidP="00C817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 xml:space="preserve">Информирование по вопросу осуществления федерального государственного контроля </w:t>
      </w:r>
      <w:r w:rsidRPr="00691C3B">
        <w:rPr>
          <w:rFonts w:ascii="Times New Roman" w:hAnsi="Times New Roman"/>
          <w:sz w:val="28"/>
          <w:szCs w:val="28"/>
        </w:rPr>
        <w:t xml:space="preserve">осуществляется в порядке, установленном Федеральным </w:t>
      </w:r>
      <w:hyperlink r:id="rId13" w:history="1">
        <w:r w:rsidRPr="00691C3B">
          <w:rPr>
            <w:rFonts w:ascii="Times New Roman" w:hAnsi="Times New Roman"/>
            <w:sz w:val="28"/>
            <w:szCs w:val="28"/>
          </w:rPr>
          <w:t>законом</w:t>
        </w:r>
      </w:hyperlink>
      <w:r w:rsidRPr="00691C3B">
        <w:rPr>
          <w:rFonts w:ascii="Times New Roman" w:hAnsi="Times New Roman"/>
          <w:sz w:val="28"/>
          <w:szCs w:val="28"/>
        </w:rPr>
        <w:t xml:space="preserve"> № 248-ФЗ.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Информирование осуществляется посредством размещения соответствующих сведений на официальном сайте Федеральной службы по</w:t>
      </w:r>
      <w:r>
        <w:rPr>
          <w:rFonts w:ascii="Times New Roman" w:hAnsi="Times New Roman"/>
          <w:sz w:val="28"/>
          <w:szCs w:val="28"/>
        </w:rPr>
        <w:t> </w:t>
      </w:r>
      <w:r w:rsidRPr="004D4326">
        <w:rPr>
          <w:rFonts w:ascii="Times New Roman" w:hAnsi="Times New Roman"/>
          <w:sz w:val="28"/>
          <w:szCs w:val="28"/>
        </w:rPr>
        <w:t>труду и занятости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На официальном сайте Федеральной службы по труду и занятости в</w:t>
      </w:r>
      <w:r>
        <w:rPr>
          <w:rFonts w:ascii="Times New Roman" w:hAnsi="Times New Roman"/>
          <w:sz w:val="28"/>
          <w:szCs w:val="28"/>
        </w:rPr>
        <w:t> </w:t>
      </w:r>
      <w:r w:rsidRPr="004D4326">
        <w:rPr>
          <w:rFonts w:ascii="Times New Roman" w:hAnsi="Times New Roman"/>
          <w:sz w:val="28"/>
          <w:szCs w:val="28"/>
        </w:rPr>
        <w:t>сети «Интернет» размещаются и поддерживаются в актуальном состоянии: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 xml:space="preserve">1) тексты нормативных правовых актов, регулирующих осуществление </w:t>
      </w:r>
      <w:r>
        <w:rPr>
          <w:rFonts w:ascii="Times New Roman" w:hAnsi="Times New Roman"/>
          <w:sz w:val="28"/>
          <w:szCs w:val="28"/>
        </w:rPr>
        <w:t xml:space="preserve">федерального </w:t>
      </w:r>
      <w:r w:rsidRPr="004D4326">
        <w:rPr>
          <w:rFonts w:ascii="Times New Roman" w:hAnsi="Times New Roman"/>
          <w:sz w:val="28"/>
          <w:szCs w:val="28"/>
        </w:rPr>
        <w:t>госуда</w:t>
      </w:r>
      <w:r>
        <w:rPr>
          <w:rFonts w:ascii="Times New Roman" w:hAnsi="Times New Roman"/>
          <w:sz w:val="28"/>
          <w:szCs w:val="28"/>
        </w:rPr>
        <w:t>рственного контроля (надзора)</w:t>
      </w:r>
      <w:r w:rsidRPr="004D4326">
        <w:rPr>
          <w:rFonts w:ascii="Times New Roman" w:hAnsi="Times New Roman"/>
          <w:sz w:val="28"/>
          <w:szCs w:val="28"/>
        </w:rPr>
        <w:t>;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 xml:space="preserve">2) сведения об изменениях, внесенных в нормативные правовые акты, регулирующие осуществление </w:t>
      </w:r>
      <w:r>
        <w:rPr>
          <w:rFonts w:ascii="Times New Roman" w:hAnsi="Times New Roman"/>
          <w:sz w:val="28"/>
          <w:szCs w:val="28"/>
        </w:rPr>
        <w:t xml:space="preserve">федерального </w:t>
      </w:r>
      <w:r w:rsidRPr="004D4326">
        <w:rPr>
          <w:rFonts w:ascii="Times New Roman" w:hAnsi="Times New Roman"/>
          <w:sz w:val="28"/>
          <w:szCs w:val="28"/>
        </w:rPr>
        <w:t>госуд</w:t>
      </w:r>
      <w:r>
        <w:rPr>
          <w:rFonts w:ascii="Times New Roman" w:hAnsi="Times New Roman"/>
          <w:sz w:val="28"/>
          <w:szCs w:val="28"/>
        </w:rPr>
        <w:t>арственного контроля (надзора)</w:t>
      </w:r>
      <w:r w:rsidRPr="004D4326">
        <w:rPr>
          <w:rFonts w:ascii="Times New Roman" w:hAnsi="Times New Roman"/>
          <w:sz w:val="28"/>
          <w:szCs w:val="28"/>
        </w:rPr>
        <w:t>, о сроках и порядке их вступления в силу;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 xml:space="preserve">3) </w:t>
      </w:r>
      <w:hyperlink r:id="rId14" w:history="1">
        <w:r w:rsidRPr="004D4326">
          <w:rPr>
            <w:rFonts w:ascii="Times New Roman" w:hAnsi="Times New Roman"/>
            <w:sz w:val="28"/>
            <w:szCs w:val="28"/>
          </w:rPr>
          <w:t>перечень</w:t>
        </w:r>
      </w:hyperlink>
      <w:r w:rsidRPr="004D4326">
        <w:rPr>
          <w:rFonts w:ascii="Times New Roman" w:hAnsi="Times New Roman"/>
          <w:sz w:val="28"/>
          <w:szCs w:val="28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</w:t>
      </w:r>
      <w:r>
        <w:rPr>
          <w:rFonts w:ascii="Times New Roman" w:hAnsi="Times New Roman"/>
          <w:sz w:val="28"/>
          <w:szCs w:val="28"/>
        </w:rPr>
        <w:t> </w:t>
      </w:r>
      <w:r w:rsidRPr="004D4326">
        <w:rPr>
          <w:rFonts w:ascii="Times New Roman" w:hAnsi="Times New Roman"/>
          <w:sz w:val="28"/>
          <w:szCs w:val="28"/>
        </w:rPr>
        <w:t>мерах ответственности, применяемых при нарушении обязательных требований, с текстами в действующей редакции;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825E0">
        <w:rPr>
          <w:rFonts w:ascii="Times New Roman" w:hAnsi="Times New Roman"/>
          <w:sz w:val="28"/>
          <w:szCs w:val="28"/>
        </w:rPr>
        <w:t xml:space="preserve">4) руководство по соблюдению обязательных требований, разработанное и утвержденное в соответствии с Федеральным </w:t>
      </w:r>
      <w:hyperlink r:id="rId15" w:history="1">
        <w:r w:rsidRPr="00E825E0">
          <w:rPr>
            <w:rFonts w:ascii="Times New Roman" w:hAnsi="Times New Roman"/>
            <w:sz w:val="28"/>
            <w:szCs w:val="28"/>
          </w:rPr>
          <w:t>законом</w:t>
        </w:r>
      </w:hyperlink>
      <w:r w:rsidRPr="00E825E0">
        <w:rPr>
          <w:rFonts w:ascii="Times New Roman" w:hAnsi="Times New Roman"/>
          <w:sz w:val="28"/>
          <w:szCs w:val="28"/>
        </w:rPr>
        <w:t xml:space="preserve"> «Об обязательных требованиях в Российской Федерации»;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lastRenderedPageBreak/>
        <w:t>5) перечень индикаторов риска нарушения обязательных требований, порядок отнесения объектов контроля к категориям риска;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6)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7)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8) исчерпывающий перечень сведений, которые могут запрашиваться контрольным (надзорным) органом у контролируемого лица;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9) сведения о способах получения консультаций по вопросам соблюдения обязательных требований;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10) сведения о порядке досудебного обжалования решений контрольного (надзорного) органа, действий (бездействия) его должностных лиц;</w:t>
      </w:r>
    </w:p>
    <w:p w:rsidR="00C817D8" w:rsidRPr="00691C3B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C3B">
        <w:rPr>
          <w:rFonts w:ascii="Times New Roman" w:hAnsi="Times New Roman"/>
          <w:sz w:val="28"/>
          <w:szCs w:val="28"/>
        </w:rPr>
        <w:t>11) доклад, содержащий результаты обобщения правоприменительной практики контрольного (надзорного) органа;</w:t>
      </w:r>
    </w:p>
    <w:p w:rsidR="00C817D8" w:rsidRPr="00691C3B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C3B">
        <w:rPr>
          <w:rFonts w:ascii="Times New Roman" w:hAnsi="Times New Roman"/>
          <w:sz w:val="28"/>
          <w:szCs w:val="28"/>
        </w:rPr>
        <w:t>12) доклад о государственном контроле (надзоре);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C3B">
        <w:rPr>
          <w:rFonts w:ascii="Times New Roman" w:hAnsi="Times New Roman"/>
          <w:sz w:val="28"/>
          <w:szCs w:val="28"/>
        </w:rPr>
        <w:t>13)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</w:t>
      </w:r>
      <w:r>
        <w:rPr>
          <w:rFonts w:ascii="Times New Roman" w:hAnsi="Times New Roman"/>
          <w:sz w:val="28"/>
          <w:szCs w:val="28"/>
        </w:rPr>
        <w:t> </w:t>
      </w:r>
      <w:r w:rsidRPr="00691C3B">
        <w:rPr>
          <w:rFonts w:ascii="Times New Roman" w:hAnsi="Times New Roman"/>
          <w:sz w:val="28"/>
          <w:szCs w:val="28"/>
        </w:rPr>
        <w:t>(или) программами профилактики рисков причинения вреда.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 xml:space="preserve">Обобщение правоприменительной практики осуществляется Федеральной службой по труду и занятости посредством сбора и анализа данных о </w:t>
      </w:r>
      <w:r w:rsidR="0014774D" w:rsidRPr="00691C3B">
        <w:rPr>
          <w:rFonts w:ascii="Times New Roman" w:hAnsi="Times New Roman"/>
          <w:sz w:val="28"/>
          <w:szCs w:val="28"/>
        </w:rPr>
        <w:t>федеральн</w:t>
      </w:r>
      <w:r w:rsidR="0014774D">
        <w:rPr>
          <w:rFonts w:ascii="Times New Roman" w:hAnsi="Times New Roman"/>
          <w:sz w:val="28"/>
          <w:szCs w:val="28"/>
        </w:rPr>
        <w:t>ом государственном</w:t>
      </w:r>
      <w:r w:rsidR="0014774D" w:rsidRPr="00691C3B">
        <w:rPr>
          <w:rFonts w:ascii="Times New Roman" w:hAnsi="Times New Roman"/>
          <w:sz w:val="28"/>
          <w:szCs w:val="28"/>
        </w:rPr>
        <w:t xml:space="preserve"> контрол</w:t>
      </w:r>
      <w:r w:rsidR="0014774D">
        <w:rPr>
          <w:rFonts w:ascii="Times New Roman" w:hAnsi="Times New Roman"/>
          <w:sz w:val="28"/>
          <w:szCs w:val="28"/>
        </w:rPr>
        <w:t>е</w:t>
      </w:r>
      <w:r w:rsidRPr="004D4326">
        <w:rPr>
          <w:rFonts w:ascii="Times New Roman" w:hAnsi="Times New Roman"/>
          <w:sz w:val="28"/>
          <w:szCs w:val="28"/>
        </w:rPr>
        <w:t>.</w:t>
      </w:r>
    </w:p>
    <w:p w:rsidR="00C817D8" w:rsidRPr="004D4326" w:rsidRDefault="00C817D8" w:rsidP="00C817D8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4D4326">
        <w:rPr>
          <w:sz w:val="28"/>
          <w:szCs w:val="28"/>
        </w:rPr>
        <w:t>Доклад, содержащий результаты обобщения правоприменительной практики, готовится не позднее 1 июня года, следующего за отчетным годом, утверждается приказом руководителя Федеральной службы по труду и занятости и размещается на официальном сайте Роструда в</w:t>
      </w:r>
      <w:r>
        <w:rPr>
          <w:sz w:val="28"/>
          <w:szCs w:val="28"/>
        </w:rPr>
        <w:t> </w:t>
      </w:r>
      <w:r w:rsidRPr="004D4326">
        <w:rPr>
          <w:sz w:val="28"/>
          <w:szCs w:val="28"/>
        </w:rPr>
        <w:t>информационно-коммуникационной сети «Интернет» в срок не позднее 1</w:t>
      </w:r>
      <w:r>
        <w:rPr>
          <w:sz w:val="28"/>
          <w:szCs w:val="28"/>
        </w:rPr>
        <w:t> </w:t>
      </w:r>
      <w:r w:rsidRPr="004D4326">
        <w:rPr>
          <w:sz w:val="28"/>
          <w:szCs w:val="28"/>
        </w:rPr>
        <w:t>июня года, следующего за отчетным. Доклад, содержащий результаты обобщения правоприменительной практики, подготавливается не реже одного раза в год.</w:t>
      </w:r>
    </w:p>
    <w:p w:rsidR="00C817D8" w:rsidRPr="004D4326" w:rsidRDefault="00C817D8" w:rsidP="00C817D8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4D4326">
        <w:rPr>
          <w:sz w:val="28"/>
          <w:szCs w:val="28"/>
        </w:rPr>
        <w:t>Порядок объявления предостережения и подачи возражения в</w:t>
      </w:r>
      <w:r>
        <w:rPr>
          <w:sz w:val="28"/>
          <w:szCs w:val="28"/>
        </w:rPr>
        <w:t> </w:t>
      </w:r>
      <w:r w:rsidRPr="004D4326">
        <w:rPr>
          <w:sz w:val="28"/>
          <w:szCs w:val="28"/>
        </w:rPr>
        <w:t xml:space="preserve">отношении </w:t>
      </w:r>
      <w:r w:rsidRPr="001F1492">
        <w:rPr>
          <w:sz w:val="28"/>
          <w:szCs w:val="28"/>
        </w:rPr>
        <w:t>предостережения определен статьей 49 Федерального закона № 248-ФЗ и соответствующим положением о федеральном государственном контроле (надзоре).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lastRenderedPageBreak/>
        <w:t>Контролируемое лицо в течение 10 дней со дня получения предостережения вправе подать в контрольный (надзорный) орган возражение в отношении предостережения.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Возражения направляются на бумажном носителе почтовым отправлением либо в виде электронного документа на указанный в</w:t>
      </w:r>
      <w:r>
        <w:rPr>
          <w:rFonts w:ascii="Times New Roman" w:hAnsi="Times New Roman"/>
          <w:sz w:val="28"/>
          <w:szCs w:val="28"/>
        </w:rPr>
        <w:t> </w:t>
      </w:r>
      <w:r w:rsidRPr="004D4326">
        <w:rPr>
          <w:rFonts w:ascii="Times New Roman" w:hAnsi="Times New Roman"/>
          <w:sz w:val="28"/>
          <w:szCs w:val="28"/>
        </w:rPr>
        <w:t>предостережении адрес электронной почты контрольного (надзорного) органа либо иными указанными в предостережении способами.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Возражение должно содержать: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</w:t>
      </w:r>
      <w:r>
        <w:rPr>
          <w:rFonts w:ascii="Times New Roman" w:hAnsi="Times New Roman"/>
          <w:sz w:val="28"/>
          <w:szCs w:val="28"/>
        </w:rPr>
        <w:t> </w:t>
      </w:r>
      <w:r w:rsidRPr="004D4326">
        <w:rPr>
          <w:rFonts w:ascii="Times New Roman" w:hAnsi="Times New Roman"/>
          <w:sz w:val="28"/>
          <w:szCs w:val="28"/>
        </w:rPr>
        <w:t>почтовый адрес, по которым должен быть направлен ответ;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сведения о предостережении и должностном лице контрольного (надзорного) органа, направившем предостережение;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доводы, на основании которых заявитель не согласен с</w:t>
      </w:r>
      <w:r>
        <w:rPr>
          <w:rFonts w:ascii="Times New Roman" w:hAnsi="Times New Roman"/>
          <w:sz w:val="28"/>
          <w:szCs w:val="28"/>
        </w:rPr>
        <w:t> </w:t>
      </w:r>
      <w:r w:rsidRPr="004D4326">
        <w:rPr>
          <w:rFonts w:ascii="Times New Roman" w:hAnsi="Times New Roman"/>
          <w:sz w:val="28"/>
          <w:szCs w:val="28"/>
        </w:rPr>
        <w:t>предостережением.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При наличии документов, подтверждающих доводы, на основании которых заявитель не согласен с предостережением, они прилагаются к</w:t>
      </w:r>
      <w:r>
        <w:rPr>
          <w:rFonts w:ascii="Times New Roman" w:hAnsi="Times New Roman"/>
          <w:sz w:val="28"/>
          <w:szCs w:val="28"/>
        </w:rPr>
        <w:t> </w:t>
      </w:r>
      <w:r w:rsidRPr="004D4326">
        <w:rPr>
          <w:rFonts w:ascii="Times New Roman" w:hAnsi="Times New Roman"/>
          <w:sz w:val="28"/>
          <w:szCs w:val="28"/>
        </w:rPr>
        <w:t>возражению.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 xml:space="preserve">Отсутствие в возражении одного из указанных условий, а также </w:t>
      </w:r>
      <w:r>
        <w:rPr>
          <w:rFonts w:ascii="Times New Roman" w:hAnsi="Times New Roman"/>
          <w:sz w:val="28"/>
          <w:szCs w:val="28"/>
        </w:rPr>
        <w:t>при</w:t>
      </w:r>
      <w:r w:rsidRPr="004D4326">
        <w:rPr>
          <w:rFonts w:ascii="Times New Roman" w:hAnsi="Times New Roman"/>
          <w:sz w:val="28"/>
          <w:szCs w:val="28"/>
        </w:rPr>
        <w:t xml:space="preserve"> невозможности установления из представленных заявителями документов должностного лица контрольного (надзорного) органа, направившего предостережение, возражение возвращается заявителю без рассмотрения с</w:t>
      </w:r>
      <w:r>
        <w:rPr>
          <w:rFonts w:ascii="Times New Roman" w:hAnsi="Times New Roman"/>
          <w:sz w:val="28"/>
          <w:szCs w:val="28"/>
        </w:rPr>
        <w:t> </w:t>
      </w:r>
      <w:r w:rsidRPr="004D4326">
        <w:rPr>
          <w:rFonts w:ascii="Times New Roman" w:hAnsi="Times New Roman"/>
          <w:sz w:val="28"/>
          <w:szCs w:val="28"/>
        </w:rPr>
        <w:t>указанием причин невозможности рассмотрения и разъяснением порядка надлежащего обращения.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Возражения рассматриваются уполномоченными должностными лицами контрольного (надзорного) органа в течение 20 рабочих дней со дня получения.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Ответ контролируемому лицу по результатам рассмотрения возражения направляется в течение 3 рабочих дней.</w:t>
      </w:r>
    </w:p>
    <w:p w:rsidR="00C817D8" w:rsidRPr="00691C3B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Должностное лицо Федеральной службы по труду и занятости по</w:t>
      </w:r>
      <w:r>
        <w:rPr>
          <w:rFonts w:ascii="Times New Roman" w:hAnsi="Times New Roman"/>
          <w:sz w:val="28"/>
          <w:szCs w:val="28"/>
        </w:rPr>
        <w:t> </w:t>
      </w:r>
      <w:r w:rsidRPr="004D4326">
        <w:rPr>
          <w:rFonts w:ascii="Times New Roman" w:hAnsi="Times New Roman"/>
          <w:sz w:val="28"/>
          <w:szCs w:val="28"/>
        </w:rPr>
        <w:t xml:space="preserve">обращениям контролируемых лиц и их представителей осуществляет консультирование в соответствии с положениями Федерального </w:t>
      </w:r>
      <w:hyperlink r:id="rId16" w:history="1">
        <w:r w:rsidRPr="004D4326">
          <w:rPr>
            <w:rFonts w:ascii="Times New Roman" w:hAnsi="Times New Roman"/>
            <w:sz w:val="28"/>
            <w:szCs w:val="28"/>
          </w:rPr>
          <w:t>закона</w:t>
        </w:r>
      </w:hyperlink>
      <w:r w:rsidRPr="004D4326">
        <w:rPr>
          <w:rFonts w:ascii="Times New Roman" w:hAnsi="Times New Roman"/>
          <w:sz w:val="28"/>
          <w:szCs w:val="28"/>
        </w:rPr>
        <w:t xml:space="preserve"> </w:t>
      </w:r>
      <w:r w:rsidRPr="00691C3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691C3B">
        <w:rPr>
          <w:rFonts w:ascii="Times New Roman" w:hAnsi="Times New Roman"/>
          <w:sz w:val="28"/>
          <w:szCs w:val="28"/>
        </w:rPr>
        <w:t>248-ФЗ.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Консультирование осуществляется без взимания платы.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 xml:space="preserve">Консультирование может осуществляться должностным лицом Федеральной службы по труду и занятости по обращениям контролируемых </w:t>
      </w:r>
      <w:r w:rsidRPr="004D4326">
        <w:rPr>
          <w:rFonts w:ascii="Times New Roman" w:hAnsi="Times New Roman"/>
          <w:sz w:val="28"/>
          <w:szCs w:val="28"/>
        </w:rPr>
        <w:lastRenderedPageBreak/>
        <w:t>лиц и их представителей по телефону, посредством видеоконференцсвязи, на личном приеме либо в ходе проведения профилактического мероприятия, контрольного (надзорного) мероприятия.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Консультирование при личном приеме контролируемых лиц проводится должностным лицом Федеральной службы по труду и занятости в соответствии с графиком приема контролируемых лиц по</w:t>
      </w:r>
      <w:r>
        <w:rPr>
          <w:rFonts w:ascii="Times New Roman" w:hAnsi="Times New Roman"/>
          <w:sz w:val="28"/>
          <w:szCs w:val="28"/>
        </w:rPr>
        <w:t> </w:t>
      </w:r>
      <w:r w:rsidRPr="004D4326">
        <w:rPr>
          <w:rFonts w:ascii="Times New Roman" w:hAnsi="Times New Roman"/>
          <w:sz w:val="28"/>
          <w:szCs w:val="28"/>
        </w:rPr>
        <w:t>предварительной записи.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Информация о месте приема, а также об установленных для приема днях и часах, порядке предварительной записи доводится до сведения граждан посредством размещения информации на официальном сайте Федеральной службы по труду и занятости в сети «Интернет».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В случае если производится аудио или видеозапись консультирования, должностное лицо Федеральной службы по труду и</w:t>
      </w:r>
      <w:r>
        <w:rPr>
          <w:rFonts w:ascii="Times New Roman" w:hAnsi="Times New Roman"/>
          <w:sz w:val="28"/>
          <w:szCs w:val="28"/>
        </w:rPr>
        <w:t> </w:t>
      </w:r>
      <w:r w:rsidRPr="004D4326">
        <w:rPr>
          <w:rFonts w:ascii="Times New Roman" w:hAnsi="Times New Roman"/>
          <w:sz w:val="28"/>
          <w:szCs w:val="28"/>
        </w:rPr>
        <w:t>занятости перед началом консультирования оповещает контролируемое лицо о проведении записей консультирования. Такое оповещение может быть автоматизировано в случае консультирования по телефону.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В случае если во время консультирования решение поставленных вопросов невозможно, контролируемому лицу рекомендуется представить письменное обращение.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Если поставленные во время консультирования вопросы не относятся к компетенции Федеральной службы по труду и занятости, то</w:t>
      </w:r>
      <w:r>
        <w:rPr>
          <w:rFonts w:ascii="Times New Roman" w:hAnsi="Times New Roman"/>
          <w:sz w:val="28"/>
          <w:szCs w:val="28"/>
        </w:rPr>
        <w:t>,</w:t>
      </w:r>
      <w:r w:rsidRPr="004D4326">
        <w:rPr>
          <w:rFonts w:ascii="Times New Roman" w:hAnsi="Times New Roman"/>
          <w:sz w:val="28"/>
          <w:szCs w:val="28"/>
        </w:rPr>
        <w:t xml:space="preserve"> по возможности</w:t>
      </w:r>
      <w:r>
        <w:rPr>
          <w:rFonts w:ascii="Times New Roman" w:hAnsi="Times New Roman"/>
          <w:sz w:val="28"/>
          <w:szCs w:val="28"/>
        </w:rPr>
        <w:t>,</w:t>
      </w:r>
      <w:r w:rsidRPr="004D4326">
        <w:rPr>
          <w:rFonts w:ascii="Times New Roman" w:hAnsi="Times New Roman"/>
          <w:sz w:val="28"/>
          <w:szCs w:val="28"/>
        </w:rPr>
        <w:t xml:space="preserve"> должностным лицом контрольного (надзорного) органа даются необходимые разъяснения по обращению в соответствующие органы государственной власти или к соответствующим должностным лицам.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Письменное обращение, представленное во время личного приема контролируемых лиц, направляется на регистрацию и рассмотрение в</w:t>
      </w:r>
      <w:r>
        <w:rPr>
          <w:rFonts w:ascii="Times New Roman" w:hAnsi="Times New Roman"/>
          <w:sz w:val="28"/>
          <w:szCs w:val="28"/>
        </w:rPr>
        <w:t> </w:t>
      </w:r>
      <w:r w:rsidRPr="004D4326">
        <w:rPr>
          <w:rFonts w:ascii="Times New Roman" w:hAnsi="Times New Roman"/>
          <w:sz w:val="28"/>
          <w:szCs w:val="28"/>
        </w:rPr>
        <w:t xml:space="preserve">установленном Федеральным </w:t>
      </w:r>
      <w:hyperlink r:id="rId17" w:history="1">
        <w:r w:rsidRPr="004D4326">
          <w:rPr>
            <w:rFonts w:ascii="Times New Roman" w:hAnsi="Times New Roman"/>
            <w:sz w:val="28"/>
            <w:szCs w:val="28"/>
          </w:rPr>
          <w:t>законом</w:t>
        </w:r>
      </w:hyperlink>
      <w:r w:rsidRPr="004D4326">
        <w:rPr>
          <w:rFonts w:ascii="Times New Roman" w:hAnsi="Times New Roman"/>
          <w:sz w:val="28"/>
          <w:szCs w:val="28"/>
        </w:rPr>
        <w:t xml:space="preserve"> «О порядке рассмотрения обращений граждан Российской Федерации» порядке.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Должностные лица Федеральной службы по труду и занятости осуществляют консультирование по следующим вопросам: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12"/>
      <w:bookmarkEnd w:id="1"/>
      <w:r w:rsidRPr="004D4326">
        <w:rPr>
          <w:rFonts w:ascii="Times New Roman" w:hAnsi="Times New Roman"/>
          <w:sz w:val="28"/>
          <w:szCs w:val="28"/>
        </w:rPr>
        <w:t>а) организация и осуществление государственного контроля (надзора) за выполнением частным агентством занятости требований аккредитации на</w:t>
      </w:r>
      <w:r>
        <w:rPr>
          <w:rFonts w:ascii="Times New Roman" w:hAnsi="Times New Roman"/>
          <w:sz w:val="28"/>
          <w:szCs w:val="28"/>
        </w:rPr>
        <w:t> </w:t>
      </w:r>
      <w:r w:rsidRPr="004D4326">
        <w:rPr>
          <w:rFonts w:ascii="Times New Roman" w:hAnsi="Times New Roman"/>
          <w:sz w:val="28"/>
          <w:szCs w:val="28"/>
        </w:rPr>
        <w:t>право осуществления деятельности по предоставлению труда работников (персонала);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б) порядок организации и проведения контрольных (надзорных) мероприятий;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в) гарантии и защита прав контролируемых лиц;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lastRenderedPageBreak/>
        <w:t>г) результаты контрольного (надзорного) мероприятия;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16"/>
      <w:bookmarkEnd w:id="2"/>
      <w:r w:rsidRPr="004D4326">
        <w:rPr>
          <w:rFonts w:ascii="Times New Roman" w:hAnsi="Times New Roman"/>
          <w:sz w:val="28"/>
          <w:szCs w:val="28"/>
        </w:rPr>
        <w:t>д) исполнение решений контрольных (надзорных) органов.</w:t>
      </w:r>
    </w:p>
    <w:p w:rsidR="00C817D8" w:rsidRPr="00026D18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указанным вопросам д</w:t>
      </w:r>
      <w:r w:rsidRPr="00026D18">
        <w:rPr>
          <w:rFonts w:ascii="Times New Roman" w:hAnsi="Times New Roman"/>
          <w:sz w:val="28"/>
          <w:szCs w:val="28"/>
        </w:rPr>
        <w:t>олжностные лица Федеральной службы по</w:t>
      </w:r>
      <w:r>
        <w:rPr>
          <w:rFonts w:ascii="Times New Roman" w:hAnsi="Times New Roman"/>
          <w:sz w:val="28"/>
          <w:szCs w:val="28"/>
        </w:rPr>
        <w:t> </w:t>
      </w:r>
      <w:r w:rsidRPr="00026D18">
        <w:rPr>
          <w:rFonts w:ascii="Times New Roman" w:hAnsi="Times New Roman"/>
          <w:sz w:val="28"/>
          <w:szCs w:val="28"/>
        </w:rPr>
        <w:t>труду и занятости предоставляют письменное консультирование</w:t>
      </w:r>
      <w:r>
        <w:rPr>
          <w:rFonts w:ascii="Times New Roman" w:hAnsi="Times New Roman"/>
          <w:sz w:val="28"/>
          <w:szCs w:val="28"/>
        </w:rPr>
        <w:t>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</w:t>
      </w:r>
      <w:r>
        <w:rPr>
          <w:rFonts w:ascii="Times New Roman" w:hAnsi="Times New Roman"/>
          <w:sz w:val="28"/>
          <w:szCs w:val="28"/>
        </w:rPr>
        <w:t> </w:t>
      </w:r>
      <w:r w:rsidRPr="004D4326">
        <w:rPr>
          <w:rFonts w:ascii="Times New Roman" w:hAnsi="Times New Roman"/>
          <w:sz w:val="28"/>
          <w:szCs w:val="28"/>
        </w:rPr>
        <w:t>исключением случаев консультирования на основании обращения контролируемых лиц и их представителей, поступившего в письменной форме или в форме электронного документа.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 xml:space="preserve">В этом случае письменный ответ направляется в порядке, установленном Федеральным </w:t>
      </w:r>
      <w:hyperlink r:id="rId18" w:history="1">
        <w:r w:rsidRPr="004D4326">
          <w:rPr>
            <w:rFonts w:ascii="Times New Roman" w:hAnsi="Times New Roman"/>
            <w:sz w:val="28"/>
            <w:szCs w:val="28"/>
          </w:rPr>
          <w:t>законом</w:t>
        </w:r>
      </w:hyperlink>
      <w:r w:rsidRPr="004D4326">
        <w:rPr>
          <w:rFonts w:ascii="Times New Roman" w:hAnsi="Times New Roman"/>
          <w:sz w:val="28"/>
          <w:szCs w:val="28"/>
        </w:rPr>
        <w:t xml:space="preserve"> «О порядке рассмотрения обращений граждан Российской Федерации».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В случае если в течение календарного года поступило 5 и более однотипных (по одним и тем же вопросам) обращений от различных контролируемых лиц и их представителей, консультирование по таким обращениям осуществляется посредством размещения на официальном сайте Федеральной службы по труду и занятости в сети «Интернет» письменного разъяснения, подписанного руководителем (заместителем руководителя) Федеральной службы по труду и занятости, без указания в</w:t>
      </w:r>
      <w:r>
        <w:rPr>
          <w:rFonts w:ascii="Times New Roman" w:hAnsi="Times New Roman"/>
          <w:sz w:val="28"/>
          <w:szCs w:val="28"/>
        </w:rPr>
        <w:t> </w:t>
      </w:r>
      <w:r w:rsidRPr="004D4326">
        <w:rPr>
          <w:rFonts w:ascii="Times New Roman" w:hAnsi="Times New Roman"/>
          <w:sz w:val="28"/>
          <w:szCs w:val="28"/>
        </w:rPr>
        <w:t>таком разъяснении сведений, отнесенных к категории ограниченного доступа.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Уполномоченные должностные лица контрольного (надзорного) органа осуществляют учет консультаций.</w:t>
      </w:r>
    </w:p>
    <w:p w:rsidR="00C817D8" w:rsidRPr="00691C3B" w:rsidRDefault="00C817D8" w:rsidP="00C817D8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14774D">
        <w:rPr>
          <w:sz w:val="28"/>
          <w:szCs w:val="28"/>
        </w:rPr>
        <w:t>Обязательные профилактические визиты в течение 202</w:t>
      </w:r>
      <w:r w:rsidR="00331B26" w:rsidRPr="0014774D">
        <w:rPr>
          <w:sz w:val="28"/>
          <w:szCs w:val="28"/>
        </w:rPr>
        <w:t>3</w:t>
      </w:r>
      <w:r w:rsidRPr="0014774D">
        <w:rPr>
          <w:sz w:val="28"/>
          <w:szCs w:val="28"/>
        </w:rPr>
        <w:t xml:space="preserve"> года планируются Федеральной службой по труду и занятости ежеквартально</w:t>
      </w:r>
      <w:r w:rsidRPr="004D4326">
        <w:rPr>
          <w:sz w:val="28"/>
          <w:szCs w:val="28"/>
        </w:rPr>
        <w:t xml:space="preserve"> </w:t>
      </w:r>
      <w:r w:rsidR="00331B26">
        <w:rPr>
          <w:sz w:val="28"/>
          <w:szCs w:val="28"/>
        </w:rPr>
        <w:t xml:space="preserve">(не менее одного раза в квартал) </w:t>
      </w:r>
      <w:r w:rsidRPr="004D4326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4D4326">
        <w:rPr>
          <w:sz w:val="28"/>
          <w:szCs w:val="28"/>
        </w:rPr>
        <w:t xml:space="preserve">отношении контролируемых лиц, приступающих к осуществлению деятельности в сфере предоставления труда работников (персонала), </w:t>
      </w:r>
      <w:r w:rsidR="00331B26">
        <w:rPr>
          <w:sz w:val="28"/>
          <w:szCs w:val="28"/>
        </w:rPr>
        <w:t xml:space="preserve">и </w:t>
      </w:r>
      <w:r w:rsidRPr="00691C3B">
        <w:rPr>
          <w:sz w:val="28"/>
          <w:szCs w:val="28"/>
        </w:rPr>
        <w:t>не</w:t>
      </w:r>
      <w:r>
        <w:rPr>
          <w:sz w:val="28"/>
          <w:szCs w:val="28"/>
        </w:rPr>
        <w:t> </w:t>
      </w:r>
      <w:r w:rsidRPr="00691C3B">
        <w:rPr>
          <w:sz w:val="28"/>
          <w:szCs w:val="28"/>
        </w:rPr>
        <w:t>позднее чем в течение одного года с момента начала такой деятельности.</w:t>
      </w:r>
    </w:p>
    <w:p w:rsidR="00C817D8" w:rsidRPr="00691C3B" w:rsidRDefault="00C817D8" w:rsidP="00C817D8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4D4326">
        <w:rPr>
          <w:sz w:val="28"/>
          <w:szCs w:val="28"/>
        </w:rPr>
        <w:t>Должностное лицо Федеральной службы по труду и занятости проводит обязательный профилактический визит в форме профилактической беседы по месту осуществления деятельности контролируемого лица либо путем использования видео-конференц-связи в</w:t>
      </w:r>
      <w:r>
        <w:rPr>
          <w:sz w:val="28"/>
          <w:szCs w:val="28"/>
        </w:rPr>
        <w:t> </w:t>
      </w:r>
      <w:r w:rsidRPr="004D4326">
        <w:rPr>
          <w:sz w:val="28"/>
          <w:szCs w:val="28"/>
        </w:rPr>
        <w:t xml:space="preserve">соответствии с положениями Федерального </w:t>
      </w:r>
      <w:hyperlink r:id="rId19" w:history="1">
        <w:r w:rsidRPr="004D4326">
          <w:rPr>
            <w:sz w:val="28"/>
            <w:szCs w:val="28"/>
          </w:rPr>
          <w:t>закона</w:t>
        </w:r>
      </w:hyperlink>
      <w:r w:rsidRPr="004D4326">
        <w:rPr>
          <w:sz w:val="28"/>
          <w:szCs w:val="28"/>
        </w:rPr>
        <w:t xml:space="preserve"> </w:t>
      </w:r>
      <w:r w:rsidRPr="00691C3B">
        <w:rPr>
          <w:sz w:val="28"/>
          <w:szCs w:val="28"/>
        </w:rPr>
        <w:t>№ 248-ФЗ.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 xml:space="preserve">О проведении обязательного профилактического визита контролируемое лицо должно быть уведомлено не </w:t>
      </w:r>
      <w:r w:rsidR="001F7C07" w:rsidRPr="004D4326">
        <w:rPr>
          <w:rFonts w:ascii="Times New Roman" w:hAnsi="Times New Roman"/>
          <w:sz w:val="28"/>
          <w:szCs w:val="28"/>
        </w:rPr>
        <w:t>позднее</w:t>
      </w:r>
      <w:r w:rsidR="001F7C07" w:rsidRPr="001F7C07">
        <w:rPr>
          <w:rFonts w:ascii="Times New Roman" w:hAnsi="Times New Roman"/>
          <w:sz w:val="28"/>
          <w:szCs w:val="28"/>
          <w:highlight w:val="yellow"/>
        </w:rPr>
        <w:t>,</w:t>
      </w:r>
      <w:r w:rsidRPr="004D4326">
        <w:rPr>
          <w:rFonts w:ascii="Times New Roman" w:hAnsi="Times New Roman"/>
          <w:sz w:val="28"/>
          <w:szCs w:val="28"/>
        </w:rPr>
        <w:t xml:space="preserve"> чем за 5 рабочих дней до даты его проведения.</w:t>
      </w:r>
    </w:p>
    <w:p w:rsidR="00C817D8" w:rsidRPr="004D4326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lastRenderedPageBreak/>
        <w:t>Срок проведения профилактического визита не может превышать 8</w:t>
      </w:r>
      <w:r>
        <w:rPr>
          <w:rFonts w:ascii="Times New Roman" w:hAnsi="Times New Roman"/>
          <w:sz w:val="28"/>
          <w:szCs w:val="28"/>
        </w:rPr>
        <w:t> </w:t>
      </w:r>
      <w:r w:rsidRPr="004D4326">
        <w:rPr>
          <w:rFonts w:ascii="Times New Roman" w:hAnsi="Times New Roman"/>
          <w:sz w:val="28"/>
          <w:szCs w:val="28"/>
        </w:rPr>
        <w:t>часов.</w:t>
      </w:r>
    </w:p>
    <w:p w:rsidR="00C817D8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26">
        <w:rPr>
          <w:rFonts w:ascii="Times New Roman" w:hAnsi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C817D8" w:rsidRDefault="00C817D8" w:rsidP="00C817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17D8" w:rsidRPr="003B26D0" w:rsidRDefault="00C817D8" w:rsidP="00C817D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3356"/>
        <w:gridCol w:w="2588"/>
        <w:gridCol w:w="2634"/>
      </w:tblGrid>
      <w:tr w:rsidR="00C817D8" w:rsidRPr="00F9148B" w:rsidTr="00C76574">
        <w:trPr>
          <w:trHeight w:val="306"/>
          <w:tblHeader/>
        </w:trPr>
        <w:tc>
          <w:tcPr>
            <w:tcW w:w="636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b/>
                <w:sz w:val="24"/>
                <w:szCs w:val="24"/>
              </w:rPr>
              <w:t xml:space="preserve">№  </w:t>
            </w:r>
          </w:p>
        </w:tc>
        <w:tc>
          <w:tcPr>
            <w:tcW w:w="3356" w:type="dxa"/>
          </w:tcPr>
          <w:p w:rsidR="00C817D8" w:rsidRPr="00F9148B" w:rsidRDefault="00C817D8" w:rsidP="00C7657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148B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88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634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C817D8" w:rsidRPr="00F9148B" w:rsidTr="00C76574">
        <w:trPr>
          <w:trHeight w:val="180"/>
        </w:trPr>
        <w:tc>
          <w:tcPr>
            <w:tcW w:w="636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48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56" w:type="dxa"/>
          </w:tcPr>
          <w:p w:rsidR="00C817D8" w:rsidRPr="00F9148B" w:rsidRDefault="00C817D8" w:rsidP="00C76574">
            <w:pPr>
              <w:pStyle w:val="ConsPlusNormal"/>
              <w:ind w:right="131"/>
              <w:rPr>
                <w:b/>
                <w:szCs w:val="24"/>
              </w:rPr>
            </w:pPr>
            <w:r w:rsidRPr="00F9148B">
              <w:rPr>
                <w:b/>
                <w:szCs w:val="24"/>
              </w:rPr>
              <w:t>Информирование</w:t>
            </w:r>
          </w:p>
          <w:p w:rsidR="00C817D8" w:rsidRPr="00F9148B" w:rsidRDefault="00C817D8" w:rsidP="00C76574">
            <w:pPr>
              <w:pStyle w:val="ConsPlusNormal"/>
              <w:ind w:right="131"/>
              <w:rPr>
                <w:szCs w:val="24"/>
              </w:rPr>
            </w:pPr>
            <w:r w:rsidRPr="00F9148B">
              <w:rPr>
                <w:szCs w:val="24"/>
              </w:rPr>
              <w:t>Информирование контролируемых лиц и иных заинтересованных лиц по вопросам соблюдения обязательных требований.</w:t>
            </w:r>
          </w:p>
          <w:p w:rsidR="00C817D8" w:rsidRPr="00F9148B" w:rsidRDefault="00C817D8" w:rsidP="00C76574">
            <w:pPr>
              <w:pStyle w:val="ConsPlusNormal"/>
              <w:ind w:right="131"/>
              <w:rPr>
                <w:szCs w:val="24"/>
              </w:rPr>
            </w:pPr>
            <w:r w:rsidRPr="00F9148B">
              <w:rPr>
                <w:szCs w:val="24"/>
              </w:rPr>
              <w:t xml:space="preserve">Информирование осуществляется </w:t>
            </w:r>
          </w:p>
          <w:p w:rsidR="00C817D8" w:rsidRDefault="00C817D8" w:rsidP="00C76574">
            <w:pPr>
              <w:pStyle w:val="ConsPlusNormal"/>
              <w:ind w:right="131"/>
              <w:rPr>
                <w:szCs w:val="24"/>
              </w:rPr>
            </w:pPr>
            <w:r w:rsidRPr="00F9148B">
              <w:rPr>
                <w:szCs w:val="24"/>
              </w:rPr>
              <w:t>посредством размещения соответствующих сведений на официальном сайте Федеральной службы по</w:t>
            </w:r>
            <w:r>
              <w:rPr>
                <w:szCs w:val="24"/>
              </w:rPr>
              <w:t> </w:t>
            </w:r>
            <w:r w:rsidRPr="00F9148B">
              <w:rPr>
                <w:szCs w:val="24"/>
              </w:rPr>
              <w:t>труду и занятости в</w:t>
            </w:r>
            <w:r>
              <w:rPr>
                <w:szCs w:val="24"/>
              </w:rPr>
              <w:t> </w:t>
            </w:r>
            <w:r w:rsidRPr="00F9148B">
              <w:rPr>
                <w:szCs w:val="24"/>
              </w:rPr>
              <w:t xml:space="preserve">информационного-коммуникационной сети «Интернет» </w:t>
            </w:r>
          </w:p>
          <w:p w:rsidR="00C817D8" w:rsidRPr="00F9148B" w:rsidRDefault="00C817D8" w:rsidP="00C76574">
            <w:pPr>
              <w:pStyle w:val="ConsPlusNormal"/>
              <w:ind w:right="131"/>
              <w:rPr>
                <w:color w:val="FF0000"/>
                <w:szCs w:val="24"/>
              </w:rPr>
            </w:pPr>
          </w:p>
        </w:tc>
        <w:tc>
          <w:tcPr>
            <w:tcW w:w="2588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4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>Должностные лица Управления правового обеспечения, социального партнерства 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международной деятельности</w:t>
            </w:r>
          </w:p>
        </w:tc>
      </w:tr>
      <w:tr w:rsidR="00C817D8" w:rsidRPr="00F9148B" w:rsidTr="00C76574">
        <w:trPr>
          <w:trHeight w:val="180"/>
        </w:trPr>
        <w:tc>
          <w:tcPr>
            <w:tcW w:w="636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9148B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356" w:type="dxa"/>
          </w:tcPr>
          <w:p w:rsidR="00C817D8" w:rsidRPr="00F9148B" w:rsidRDefault="00C817D8" w:rsidP="00C7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>На официальном сайте Федеральной службы по труду и занятости в информационно-коммуникационной сети «Интернет»</w:t>
            </w:r>
          </w:p>
          <w:p w:rsidR="00C817D8" w:rsidRPr="00F9148B" w:rsidRDefault="00C817D8" w:rsidP="00C7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>размещаются 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поддерживаются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актуальном состоянии:</w:t>
            </w:r>
          </w:p>
          <w:p w:rsidR="00C817D8" w:rsidRPr="00F9148B" w:rsidRDefault="00C817D8" w:rsidP="00C7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17D8" w:rsidRPr="00F9148B" w:rsidRDefault="00C817D8" w:rsidP="00C765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 xml:space="preserve">тексты нормативных правовых актов, регулирующих осуществление федерального государственного контроля </w:t>
            </w:r>
            <w:r w:rsidRPr="00F9148B">
              <w:rPr>
                <w:rFonts w:ascii="Times New Roman" w:hAnsi="Times New Roman"/>
                <w:sz w:val="24"/>
                <w:szCs w:val="24"/>
              </w:rPr>
              <w:lastRenderedPageBreak/>
              <w:t>(надзора);</w:t>
            </w:r>
          </w:p>
          <w:p w:rsidR="00C817D8" w:rsidRPr="00F9148B" w:rsidRDefault="00C817D8" w:rsidP="00C765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 федерального государственного контроля (надзора), о сроках и порядке их вступления в силу;</w:t>
            </w:r>
          </w:p>
          <w:p w:rsidR="00C817D8" w:rsidRPr="00F9148B" w:rsidRDefault="005A5EB3" w:rsidP="00C765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C817D8" w:rsidRPr="00F9148B">
                <w:rPr>
                  <w:rFonts w:ascii="Times New Roman" w:hAnsi="Times New Roman"/>
                  <w:sz w:val="24"/>
                  <w:szCs w:val="24"/>
                </w:rPr>
                <w:t>перечень</w:t>
              </w:r>
            </w:hyperlink>
            <w:r w:rsidR="00C817D8" w:rsidRPr="00F9148B"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</w:t>
            </w:r>
            <w:r w:rsidR="00C817D8">
              <w:rPr>
                <w:rFonts w:ascii="Times New Roman" w:hAnsi="Times New Roman"/>
                <w:sz w:val="24"/>
                <w:szCs w:val="24"/>
              </w:rPr>
              <w:t> </w:t>
            </w:r>
            <w:r w:rsidR="00C817D8" w:rsidRPr="00F9148B">
              <w:rPr>
                <w:rFonts w:ascii="Times New Roman" w:hAnsi="Times New Roman"/>
                <w:sz w:val="24"/>
                <w:szCs w:val="24"/>
              </w:rPr>
              <w:t>текстами в действующей редакции;</w:t>
            </w:r>
          </w:p>
          <w:p w:rsidR="00C817D8" w:rsidRPr="00F9148B" w:rsidRDefault="00C817D8" w:rsidP="00C765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26">
              <w:rPr>
                <w:rFonts w:ascii="Times New Roman" w:hAnsi="Times New Roman"/>
                <w:sz w:val="24"/>
                <w:szCs w:val="24"/>
              </w:rPr>
              <w:t xml:space="preserve">руководство по соблюдению обязательных требований, разработанное и утвержденное в соответствии с Федеральным </w:t>
            </w:r>
            <w:hyperlink r:id="rId21" w:history="1">
              <w:r w:rsidRPr="00331B26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331B26">
              <w:rPr>
                <w:rFonts w:ascii="Times New Roman" w:hAnsi="Times New Roman"/>
                <w:sz w:val="24"/>
                <w:szCs w:val="24"/>
              </w:rPr>
              <w:t xml:space="preserve"> «Об обязательных требованиях в Российской Федерации»;</w:t>
            </w:r>
          </w:p>
          <w:p w:rsidR="00C817D8" w:rsidRPr="00F9148B" w:rsidRDefault="00C817D8" w:rsidP="00C765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 xml:space="preserve">перечень индикаторов риска нарушения обязательных требований, порядок отнесения объектов контроля к категориям риска;  </w:t>
            </w:r>
          </w:p>
          <w:p w:rsidR="00C817D8" w:rsidRPr="00F9148B" w:rsidRDefault="00C817D8" w:rsidP="00C765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>перечень объектов контроля, учитываемых в рамках формирования ежегодного плана контрольных (надзорных) мероприятий, с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указанием категории риска</w:t>
            </w:r>
          </w:p>
        </w:tc>
        <w:tc>
          <w:tcPr>
            <w:tcW w:w="2588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 xml:space="preserve"> течение 10 рабочих дней со дня утверждения / изменения</w:t>
            </w:r>
          </w:p>
        </w:tc>
        <w:tc>
          <w:tcPr>
            <w:tcW w:w="2634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олжностные лица Управления правового обеспечения, социального партнерства 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международной деятельности</w:t>
            </w:r>
          </w:p>
        </w:tc>
      </w:tr>
      <w:tr w:rsidR="00C817D8" w:rsidRPr="00F9148B" w:rsidTr="00C76574">
        <w:trPr>
          <w:trHeight w:val="2895"/>
        </w:trPr>
        <w:tc>
          <w:tcPr>
            <w:tcW w:w="636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6" w:type="dxa"/>
          </w:tcPr>
          <w:p w:rsidR="00C817D8" w:rsidRPr="00F9148B" w:rsidRDefault="00C817D8" w:rsidP="00C76574">
            <w:pPr>
              <w:pStyle w:val="ConsPlusNormal"/>
              <w:ind w:right="131"/>
              <w:rPr>
                <w:color w:val="FF0000"/>
                <w:szCs w:val="24"/>
              </w:rPr>
            </w:pPr>
            <w:r w:rsidRPr="00F9148B">
              <w:rPr>
                <w:szCs w:val="24"/>
              </w:rPr>
              <w:t>программа профилактики рисков причинения вреда при осуществлении федерального государственного контроля;</w:t>
            </w:r>
          </w:p>
        </w:tc>
        <w:tc>
          <w:tcPr>
            <w:tcW w:w="2588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F9148B">
              <w:rPr>
                <w:rFonts w:ascii="Times New Roman" w:eastAsia="Times New Roman" w:hAnsi="Times New Roman"/>
                <w:sz w:val="24"/>
                <w:szCs w:val="24"/>
              </w:rPr>
              <w:t xml:space="preserve"> течение 5 рабочих дней со дня утверждения</w:t>
            </w:r>
          </w:p>
        </w:tc>
        <w:tc>
          <w:tcPr>
            <w:tcW w:w="2634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олжностные лица Управления правового обеспечения, социального партнерства 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международной деятельности</w:t>
            </w:r>
          </w:p>
        </w:tc>
      </w:tr>
      <w:tr w:rsidR="00C817D8" w:rsidRPr="00F9148B" w:rsidTr="00C76574">
        <w:trPr>
          <w:trHeight w:val="180"/>
        </w:trPr>
        <w:tc>
          <w:tcPr>
            <w:tcW w:w="636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6" w:type="dxa"/>
          </w:tcPr>
          <w:p w:rsidR="00C817D8" w:rsidRPr="00F9148B" w:rsidRDefault="00C817D8" w:rsidP="00C765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>исчерпывающий перечень сведений, которые могут запрашиваться контрольным (надзорным) органом у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контролируемого лица;</w:t>
            </w:r>
          </w:p>
          <w:p w:rsidR="00C817D8" w:rsidRPr="00F9148B" w:rsidRDefault="00C817D8" w:rsidP="00C765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>сведения о способах получения консультаций по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вопросам соблюдения обязательных требований;</w:t>
            </w:r>
          </w:p>
          <w:p w:rsidR="00C817D8" w:rsidRPr="00F9148B" w:rsidRDefault="00C817D8" w:rsidP="00C765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588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F9148B">
              <w:rPr>
                <w:rFonts w:ascii="Times New Roman" w:eastAsia="Times New Roman" w:hAnsi="Times New Roman"/>
                <w:sz w:val="24"/>
                <w:szCs w:val="24"/>
              </w:rPr>
              <w:t xml:space="preserve"> течение 5 рабочих дней со дня утверждения программы профилактики</w:t>
            </w:r>
          </w:p>
        </w:tc>
        <w:tc>
          <w:tcPr>
            <w:tcW w:w="2634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олжностные лица Управления правового обеспечения, социального партнерства 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международной деятельности</w:t>
            </w:r>
          </w:p>
        </w:tc>
      </w:tr>
      <w:tr w:rsidR="00C817D8" w:rsidRPr="00F9148B" w:rsidTr="00C76574">
        <w:trPr>
          <w:trHeight w:val="127"/>
        </w:trPr>
        <w:tc>
          <w:tcPr>
            <w:tcW w:w="636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6" w:type="dxa"/>
          </w:tcPr>
          <w:p w:rsidR="00C817D8" w:rsidRPr="00F9148B" w:rsidRDefault="00C817D8" w:rsidP="00C765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 xml:space="preserve">доклад, содержащий результаты обобщения правоприменительной практики по результатам </w:t>
            </w:r>
            <w:r w:rsidRPr="00F9148B">
              <w:rPr>
                <w:rFonts w:ascii="Times New Roman" w:eastAsia="Times New Roman" w:hAnsi="Times New Roman"/>
                <w:sz w:val="24"/>
                <w:szCs w:val="24"/>
              </w:rPr>
              <w:t>осуществления федерального государственного контроля (надзора)</w:t>
            </w:r>
          </w:p>
        </w:tc>
        <w:tc>
          <w:tcPr>
            <w:tcW w:w="2588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е позднее 1 июня 202</w:t>
            </w:r>
            <w:r w:rsidR="00A47BD0" w:rsidRPr="00ED2C23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3" w:name="_GoBack"/>
            <w:bookmarkEnd w:id="3"/>
            <w:r w:rsidRPr="00F9148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4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олжностные лица Управления правового обеспечения, социального партнерства 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международной деятельности</w:t>
            </w:r>
          </w:p>
        </w:tc>
      </w:tr>
      <w:tr w:rsidR="00C817D8" w:rsidRPr="00F9148B" w:rsidTr="00C76574">
        <w:trPr>
          <w:trHeight w:val="142"/>
        </w:trPr>
        <w:tc>
          <w:tcPr>
            <w:tcW w:w="636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6" w:type="dxa"/>
          </w:tcPr>
          <w:p w:rsidR="00C817D8" w:rsidRPr="00F9148B" w:rsidRDefault="00C817D8" w:rsidP="00C765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>доклад о государственном контроле (надзоре)</w:t>
            </w:r>
          </w:p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88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F9148B">
              <w:rPr>
                <w:rFonts w:ascii="Times New Roman" w:eastAsia="Times New Roman" w:hAnsi="Times New Roman"/>
                <w:sz w:val="24"/>
                <w:szCs w:val="24"/>
              </w:rPr>
              <w:t xml:space="preserve"> течение 15 календарных дней со дня представления доклада в Министерство экономического развития Российской Федерации</w:t>
            </w:r>
          </w:p>
        </w:tc>
        <w:tc>
          <w:tcPr>
            <w:tcW w:w="2634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олжностные лица Управления правового обеспечения, социального партнерства и международной деятельности</w:t>
            </w:r>
          </w:p>
        </w:tc>
      </w:tr>
      <w:tr w:rsidR="00C817D8" w:rsidRPr="00F9148B" w:rsidTr="00C76574">
        <w:trPr>
          <w:trHeight w:val="558"/>
        </w:trPr>
        <w:tc>
          <w:tcPr>
            <w:tcW w:w="636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48B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56" w:type="dxa"/>
          </w:tcPr>
          <w:p w:rsidR="00C817D8" w:rsidRPr="00F9148B" w:rsidRDefault="00C817D8" w:rsidP="00C76574">
            <w:pPr>
              <w:pStyle w:val="ConsPlusNormal"/>
              <w:ind w:right="131"/>
              <w:rPr>
                <w:b/>
                <w:szCs w:val="24"/>
              </w:rPr>
            </w:pPr>
            <w:r w:rsidRPr="00F9148B">
              <w:rPr>
                <w:b/>
                <w:szCs w:val="24"/>
              </w:rPr>
              <w:t>Обобщение правоприменительной практики</w:t>
            </w:r>
          </w:p>
          <w:p w:rsidR="00C817D8" w:rsidRPr="00F9148B" w:rsidRDefault="00C817D8" w:rsidP="00C76574">
            <w:pPr>
              <w:pStyle w:val="ConsPlusNormal"/>
              <w:ind w:right="131"/>
              <w:rPr>
                <w:szCs w:val="24"/>
              </w:rPr>
            </w:pPr>
            <w:r w:rsidRPr="00F9148B">
              <w:rPr>
                <w:szCs w:val="24"/>
              </w:rPr>
              <w:t xml:space="preserve">Обобщение </w:t>
            </w:r>
            <w:r w:rsidRPr="00F9148B">
              <w:rPr>
                <w:szCs w:val="24"/>
              </w:rPr>
              <w:lastRenderedPageBreak/>
              <w:t>правоприменительной практики осуществляется Федеральной службой по</w:t>
            </w:r>
            <w:r>
              <w:rPr>
                <w:szCs w:val="24"/>
              </w:rPr>
              <w:t> </w:t>
            </w:r>
            <w:r w:rsidRPr="00F9148B">
              <w:rPr>
                <w:szCs w:val="24"/>
              </w:rPr>
              <w:t>труду и занятости посредством сбора и анализа данных о проведенных контрольных мероприятиях и их результатах.</w:t>
            </w:r>
          </w:p>
          <w:p w:rsidR="00C817D8" w:rsidRPr="00F9148B" w:rsidRDefault="00C817D8" w:rsidP="00C76574">
            <w:pPr>
              <w:pStyle w:val="ConsPlusNormal"/>
              <w:ind w:right="131"/>
              <w:rPr>
                <w:szCs w:val="24"/>
              </w:rPr>
            </w:pPr>
            <w:r w:rsidRPr="00F9148B">
              <w:rPr>
                <w:szCs w:val="24"/>
              </w:rPr>
              <w:t>По итогам обобщения правоприменительной практики Федеральная служба по труду и занятости готовит проект доклада, содержащий результаты обобщения правоприменительной практики по осуществлению федерального государственного контроля, который подлежит публичному обсуждению. Доклад о правоприменительной практике утверждается приказом руководителя Федеральной службы по</w:t>
            </w:r>
            <w:r>
              <w:rPr>
                <w:szCs w:val="24"/>
              </w:rPr>
              <w:t> </w:t>
            </w:r>
            <w:r w:rsidRPr="00F9148B">
              <w:rPr>
                <w:szCs w:val="24"/>
              </w:rPr>
              <w:t>труду и занятости и</w:t>
            </w:r>
            <w:r>
              <w:rPr>
                <w:szCs w:val="24"/>
              </w:rPr>
              <w:t> </w:t>
            </w:r>
            <w:r w:rsidRPr="00F9148B">
              <w:rPr>
                <w:szCs w:val="24"/>
              </w:rPr>
              <w:t>размещается на официальном сайте Роструда в информационно-коммуникационной сети «Интернет»</w:t>
            </w:r>
          </w:p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88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е позднее 1 июня 202</w:t>
            </w:r>
            <w:r w:rsidR="00331B26">
              <w:rPr>
                <w:rFonts w:ascii="Times New Roman" w:hAnsi="Times New Roman"/>
                <w:sz w:val="24"/>
                <w:szCs w:val="24"/>
              </w:rPr>
              <w:t>3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4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Должностные лица Управления правового обеспечения, социального </w:t>
            </w:r>
            <w:r w:rsidRPr="00F9148B">
              <w:rPr>
                <w:rFonts w:ascii="Times New Roman" w:hAnsi="Times New Roman"/>
                <w:sz w:val="24"/>
                <w:szCs w:val="24"/>
              </w:rPr>
              <w:lastRenderedPageBreak/>
              <w:t>партнерства 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международной деятельности</w:t>
            </w:r>
          </w:p>
        </w:tc>
      </w:tr>
      <w:tr w:rsidR="00C817D8" w:rsidRPr="00F9148B" w:rsidTr="00C76574">
        <w:trPr>
          <w:trHeight w:val="441"/>
        </w:trPr>
        <w:tc>
          <w:tcPr>
            <w:tcW w:w="636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48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56" w:type="dxa"/>
          </w:tcPr>
          <w:p w:rsidR="00C817D8" w:rsidRPr="00F9148B" w:rsidRDefault="00C817D8" w:rsidP="00C76574">
            <w:pPr>
              <w:pStyle w:val="ConsPlusNormal"/>
              <w:ind w:right="131"/>
              <w:rPr>
                <w:b/>
                <w:szCs w:val="24"/>
              </w:rPr>
            </w:pPr>
            <w:r w:rsidRPr="00F9148B">
              <w:rPr>
                <w:b/>
                <w:szCs w:val="24"/>
              </w:rPr>
              <w:t>Объявление предостережения</w:t>
            </w:r>
          </w:p>
          <w:p w:rsidR="00C817D8" w:rsidRDefault="00C817D8" w:rsidP="00C76574">
            <w:pPr>
              <w:pStyle w:val="ConsPlusNormal"/>
              <w:ind w:right="131"/>
              <w:rPr>
                <w:szCs w:val="24"/>
              </w:rPr>
            </w:pPr>
            <w:r w:rsidRPr="00F9148B">
              <w:rPr>
                <w:szCs w:val="24"/>
              </w:rPr>
              <w:t>Предостережение о недопустимости нарушения обязательных требований объявляется и направляется контролируемому лицу в</w:t>
            </w:r>
            <w:r>
              <w:rPr>
                <w:szCs w:val="24"/>
              </w:rPr>
              <w:t> </w:t>
            </w:r>
            <w:r w:rsidRPr="00F9148B">
              <w:rPr>
                <w:szCs w:val="24"/>
              </w:rPr>
              <w:t xml:space="preserve">случае наличия у Федеральной службы по труду и занятости сведений о готовящихся нарушениях обязательных требований и (или) в случае отсутствия подтвержденных данных о </w:t>
            </w:r>
            <w:r w:rsidRPr="00F9148B">
              <w:rPr>
                <w:szCs w:val="24"/>
              </w:rPr>
              <w:lastRenderedPageBreak/>
              <w:t>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C817D8" w:rsidRPr="00F9148B" w:rsidRDefault="00C817D8" w:rsidP="00C76574">
            <w:pPr>
              <w:pStyle w:val="ConsPlusNormal"/>
              <w:ind w:right="131"/>
              <w:rPr>
                <w:szCs w:val="24"/>
              </w:rPr>
            </w:pPr>
          </w:p>
        </w:tc>
        <w:tc>
          <w:tcPr>
            <w:tcW w:w="2588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914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По мере появления оснований, предусмотренных действующим законодательством</w:t>
            </w:r>
          </w:p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4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олжностные лица Управления правового обеспечения, социального партнерства и международной деятельности</w:t>
            </w:r>
          </w:p>
        </w:tc>
      </w:tr>
      <w:tr w:rsidR="00C817D8" w:rsidRPr="00F9148B" w:rsidTr="00C76574">
        <w:trPr>
          <w:trHeight w:val="510"/>
        </w:trPr>
        <w:tc>
          <w:tcPr>
            <w:tcW w:w="636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48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356" w:type="dxa"/>
          </w:tcPr>
          <w:p w:rsidR="00C817D8" w:rsidRPr="00F9148B" w:rsidRDefault="00C817D8" w:rsidP="00C76574">
            <w:pPr>
              <w:pStyle w:val="ConsPlusNormal"/>
              <w:ind w:right="131"/>
              <w:rPr>
                <w:b/>
                <w:szCs w:val="24"/>
              </w:rPr>
            </w:pPr>
            <w:r w:rsidRPr="00F9148B">
              <w:rPr>
                <w:b/>
                <w:szCs w:val="24"/>
              </w:rPr>
              <w:t>Консультирование</w:t>
            </w:r>
          </w:p>
          <w:p w:rsidR="00C817D8" w:rsidRPr="00F9148B" w:rsidRDefault="00C817D8" w:rsidP="00C76574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48B">
              <w:rPr>
                <w:rFonts w:ascii="Times New Roman" w:eastAsia="Times New Roman" w:hAnsi="Times New Roman"/>
                <w:sz w:val="24"/>
                <w:szCs w:val="24"/>
              </w:rPr>
              <w:t>Проведение консультаций контролируемых лиц и их представителей по вопросам, связанным с организацией и осуществлением федерального государственного контроля.</w:t>
            </w:r>
          </w:p>
          <w:p w:rsidR="00C817D8" w:rsidRPr="00F9148B" w:rsidRDefault="00C817D8" w:rsidP="00C76574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по телефону, посредством видеоконференцсвязи, на личном приеме либо в ходе проведения профилактического мероприятия, контрольного (надзорного) мероприятия.</w:t>
            </w:r>
          </w:p>
          <w:p w:rsidR="00C817D8" w:rsidRPr="00F9148B" w:rsidRDefault="00C817D8" w:rsidP="00C7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>Должностные лица Федеральной службы по труду и занятости осуществляют консультирование по следующим вопросам:</w:t>
            </w:r>
          </w:p>
          <w:p w:rsidR="00C817D8" w:rsidRPr="00F9148B" w:rsidRDefault="00C817D8" w:rsidP="00C7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>а) организация и осуществление государственного контроля (надзора) за выполнением частным агентством занятости требований аккредитации на право осуществления деятельности по предоставлению труда работников (персонала);</w:t>
            </w:r>
          </w:p>
          <w:p w:rsidR="00C817D8" w:rsidRPr="00F9148B" w:rsidRDefault="00C817D8" w:rsidP="00C7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>б) порядок организации и проведения контрольных (надзорных) мероприятий;</w:t>
            </w:r>
          </w:p>
          <w:p w:rsidR="00C817D8" w:rsidRPr="00F9148B" w:rsidRDefault="00C817D8" w:rsidP="00C7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>в) гарантии и защита прав контролируемых лиц;</w:t>
            </w:r>
          </w:p>
          <w:p w:rsidR="00C817D8" w:rsidRPr="00F9148B" w:rsidRDefault="00C817D8" w:rsidP="00C7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 xml:space="preserve">г) результаты контрольного </w:t>
            </w:r>
            <w:r w:rsidRPr="00F9148B">
              <w:rPr>
                <w:rFonts w:ascii="Times New Roman" w:hAnsi="Times New Roman"/>
                <w:sz w:val="24"/>
                <w:szCs w:val="24"/>
              </w:rPr>
              <w:lastRenderedPageBreak/>
              <w:t>(надзорного) мероприятия;</w:t>
            </w:r>
          </w:p>
          <w:p w:rsidR="00C817D8" w:rsidRDefault="00C817D8" w:rsidP="00C7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>д) исполнение решений контрольных (надзорных) органов</w:t>
            </w:r>
          </w:p>
          <w:p w:rsidR="00C817D8" w:rsidRPr="00F9148B" w:rsidRDefault="00C817D8" w:rsidP="00C7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 xml:space="preserve"> по мере обращения контролируемых лиц и их представителей</w:t>
            </w:r>
          </w:p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4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>Должностные лица Управления правового обеспечения, социального партнерства и международной деятельности</w:t>
            </w:r>
          </w:p>
        </w:tc>
      </w:tr>
      <w:tr w:rsidR="00C817D8" w:rsidRPr="00F9148B" w:rsidTr="00C76574">
        <w:trPr>
          <w:trHeight w:val="525"/>
        </w:trPr>
        <w:tc>
          <w:tcPr>
            <w:tcW w:w="636" w:type="dxa"/>
            <w:shd w:val="clear" w:color="auto" w:fill="auto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48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356" w:type="dxa"/>
            <w:shd w:val="clear" w:color="auto" w:fill="auto"/>
          </w:tcPr>
          <w:p w:rsidR="00C817D8" w:rsidRPr="00F9148B" w:rsidRDefault="00331B26" w:rsidP="00C76574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Обязательный п</w:t>
            </w:r>
            <w:r w:rsidR="00C817D8" w:rsidRPr="00F9148B">
              <w:rPr>
                <w:rFonts w:ascii="Times New Roman" w:hAnsi="Times New Roman"/>
                <w:b/>
                <w:sz w:val="24"/>
                <w:szCs w:val="24"/>
              </w:rPr>
              <w:t>рофилактический визит</w:t>
            </w:r>
          </w:p>
          <w:p w:rsidR="00C817D8" w:rsidRPr="00F9148B" w:rsidRDefault="00331B26" w:rsidP="00331B2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Обязательный п</w:t>
            </w:r>
            <w:r w:rsidR="00C817D8" w:rsidRPr="00F9148B">
              <w:rPr>
                <w:rFonts w:ascii="Times New Roman" w:hAnsi="Times New Roman"/>
                <w:sz w:val="24"/>
                <w:szCs w:val="24"/>
              </w:rPr>
              <w:t>рофилактический визит проводится должностным лицом Федеральной службы по труду и занятости</w:t>
            </w:r>
            <w:r w:rsidR="00C817D8" w:rsidRPr="00F9148B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r w:rsidR="00C817D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C817D8" w:rsidRPr="00F9148B">
              <w:rPr>
                <w:rFonts w:ascii="Times New Roman" w:eastAsia="Times New Roman" w:hAnsi="Times New Roman"/>
                <w:sz w:val="24"/>
                <w:szCs w:val="24"/>
              </w:rPr>
              <w:t>отношении контролируемых лиц</w:t>
            </w:r>
            <w:r w:rsidR="00C817D8" w:rsidRPr="00F9148B">
              <w:rPr>
                <w:rFonts w:ascii="Times New Roman" w:hAnsi="Times New Roman"/>
                <w:sz w:val="24"/>
                <w:szCs w:val="24"/>
              </w:rPr>
              <w:t xml:space="preserve"> в форме профилактической беседы по</w:t>
            </w:r>
            <w:r w:rsidR="00C817D8">
              <w:rPr>
                <w:rFonts w:ascii="Times New Roman" w:hAnsi="Times New Roman"/>
                <w:sz w:val="24"/>
                <w:szCs w:val="24"/>
              </w:rPr>
              <w:t> </w:t>
            </w:r>
            <w:r w:rsidR="00C817D8" w:rsidRPr="00F9148B">
              <w:rPr>
                <w:rFonts w:ascii="Times New Roman" w:hAnsi="Times New Roman"/>
                <w:sz w:val="24"/>
                <w:szCs w:val="24"/>
              </w:rPr>
              <w:t>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588" w:type="dxa"/>
            <w:shd w:val="clear" w:color="auto" w:fill="auto"/>
          </w:tcPr>
          <w:p w:rsidR="00C817D8" w:rsidRPr="00F9148B" w:rsidRDefault="00331B26" w:rsidP="00331B26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менее одного раза в течение квартала</w:t>
            </w:r>
          </w:p>
        </w:tc>
        <w:tc>
          <w:tcPr>
            <w:tcW w:w="2634" w:type="dxa"/>
            <w:shd w:val="clear" w:color="auto" w:fill="auto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>Должностные лица Управления правового обеспечения, социального партнерства 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международной деятельности</w:t>
            </w:r>
          </w:p>
        </w:tc>
      </w:tr>
    </w:tbl>
    <w:p w:rsidR="00331B26" w:rsidRDefault="00331B26" w:rsidP="00C817D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C817D8" w:rsidRPr="00F9148B" w:rsidRDefault="00C817D8" w:rsidP="00C817D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F9148B">
        <w:rPr>
          <w:rFonts w:ascii="Times New Roman" w:eastAsia="Times New Roman" w:hAnsi="Times New Roman"/>
          <w:sz w:val="28"/>
          <w:szCs w:val="28"/>
        </w:rPr>
        <w:t>V. Показатели результативности</w:t>
      </w:r>
    </w:p>
    <w:p w:rsidR="00C817D8" w:rsidRPr="00F9148B" w:rsidRDefault="00C817D8" w:rsidP="00C817D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F9148B">
        <w:rPr>
          <w:rFonts w:ascii="Times New Roman" w:eastAsia="Times New Roman" w:hAnsi="Times New Roman"/>
          <w:sz w:val="28"/>
          <w:szCs w:val="28"/>
        </w:rPr>
        <w:t>и эффективности Программы профилактики рисков причинения вреда</w:t>
      </w:r>
    </w:p>
    <w:p w:rsidR="00C817D8" w:rsidRPr="00F9148B" w:rsidRDefault="00C817D8" w:rsidP="00C817D8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7"/>
        <w:gridCol w:w="3900"/>
        <w:gridCol w:w="4167"/>
      </w:tblGrid>
      <w:tr w:rsidR="00C817D8" w:rsidRPr="00F9148B" w:rsidTr="00C76574">
        <w:trPr>
          <w:trHeight w:val="680"/>
        </w:trPr>
        <w:tc>
          <w:tcPr>
            <w:tcW w:w="1147" w:type="dxa"/>
          </w:tcPr>
          <w:p w:rsidR="00C817D8" w:rsidRPr="00F9148B" w:rsidRDefault="00C817D8" w:rsidP="00C765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148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817D8" w:rsidRPr="00F9148B" w:rsidRDefault="00C817D8" w:rsidP="00C76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00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67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b/>
                <w:sz w:val="24"/>
                <w:szCs w:val="24"/>
              </w:rPr>
              <w:t>Величина</w:t>
            </w:r>
          </w:p>
        </w:tc>
      </w:tr>
      <w:tr w:rsidR="00C817D8" w:rsidRPr="00F9148B" w:rsidTr="00C76574">
        <w:trPr>
          <w:trHeight w:val="1170"/>
        </w:trPr>
        <w:tc>
          <w:tcPr>
            <w:tcW w:w="1147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48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  <w:p w:rsidR="00C817D8" w:rsidRPr="00F9148B" w:rsidRDefault="00C817D8" w:rsidP="00C76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00" w:type="dxa"/>
          </w:tcPr>
          <w:p w:rsidR="00C817D8" w:rsidRDefault="00C817D8" w:rsidP="00C76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>Полнота информации, размещенной на официальном сайте Федеральной службы по труду и занятости в сети «Интернет» в 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C817D8" w:rsidRPr="00F9148B" w:rsidRDefault="00C817D8" w:rsidP="00C76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67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817D8" w:rsidRPr="00F9148B" w:rsidTr="00C76574">
        <w:trPr>
          <w:trHeight w:val="1245"/>
        </w:trPr>
        <w:tc>
          <w:tcPr>
            <w:tcW w:w="1147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48B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  <w:p w:rsidR="00C817D8" w:rsidRPr="00F9148B" w:rsidRDefault="00C817D8" w:rsidP="00C76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00" w:type="dxa"/>
          </w:tcPr>
          <w:p w:rsidR="00C817D8" w:rsidRDefault="00C817D8" w:rsidP="00C7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>Утверждение доклада, содержащего результаты обобщения правоприменительной практики по осуществлению</w:t>
            </w:r>
            <w:r w:rsidRPr="00F9148B">
              <w:rPr>
                <w:rFonts w:ascii="Times New Roman" w:eastAsia="Times New Roman" w:hAnsi="Times New Roman"/>
                <w:sz w:val="24"/>
                <w:szCs w:val="24"/>
              </w:rPr>
              <w:t xml:space="preserve"> федерального государственного контроля (надзора) за выполнением частным агентством занятости требований аккредитации на право </w:t>
            </w:r>
            <w:r w:rsidRPr="00F9148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осуществления деятельности по предоставлению труда работников (персонала)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, его размещение</w:t>
            </w:r>
            <w:r w:rsidRPr="00F9148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на официальном сайте Федеральной службы по труду и занятости в сети «Интернет»</w:t>
            </w:r>
          </w:p>
          <w:p w:rsidR="00C817D8" w:rsidRPr="00F9148B" w:rsidRDefault="00C817D8" w:rsidP="00C7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7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lastRenderedPageBreak/>
              <w:t>Исполнено / Не исполнено</w:t>
            </w:r>
          </w:p>
          <w:p w:rsidR="00C817D8" w:rsidRPr="00F9148B" w:rsidRDefault="00C817D8" w:rsidP="00C76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17D8" w:rsidRPr="00F9148B" w:rsidTr="00C76574">
        <w:trPr>
          <w:trHeight w:val="1305"/>
        </w:trPr>
        <w:tc>
          <w:tcPr>
            <w:tcW w:w="1147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48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</w:t>
            </w:r>
          </w:p>
          <w:p w:rsidR="00C817D8" w:rsidRPr="00F9148B" w:rsidRDefault="00C817D8" w:rsidP="00C76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17D8" w:rsidRPr="00F9148B" w:rsidRDefault="00C817D8" w:rsidP="00C76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00" w:type="dxa"/>
          </w:tcPr>
          <w:p w:rsidR="00C817D8" w:rsidRDefault="00C817D8" w:rsidP="00C76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>Проведение консультаций для контролируемых лиц по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актуальным вопросам контрольно-надзорной деятельности</w:t>
            </w:r>
          </w:p>
          <w:p w:rsidR="00C817D8" w:rsidRPr="00F9148B" w:rsidRDefault="00C817D8" w:rsidP="00C76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67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C817D8" w:rsidRPr="00F9148B" w:rsidRDefault="00C817D8" w:rsidP="00C76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17D8" w:rsidRPr="00F9148B" w:rsidRDefault="00C817D8" w:rsidP="00C76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17D8" w:rsidRPr="00F9148B" w:rsidTr="00C76574">
        <w:trPr>
          <w:trHeight w:val="1200"/>
        </w:trPr>
        <w:tc>
          <w:tcPr>
            <w:tcW w:w="1147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48B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00" w:type="dxa"/>
          </w:tcPr>
          <w:p w:rsidR="00C817D8" w:rsidRDefault="00C817D8" w:rsidP="00C76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48B">
              <w:rPr>
                <w:rFonts w:ascii="Times New Roman" w:eastAsia="Times New Roman" w:hAnsi="Times New Roman"/>
                <w:sz w:val="24"/>
                <w:szCs w:val="24"/>
              </w:rPr>
              <w:t>Рассмотрение обращений граждан и юридических лиц в установленный законодательством срок по вопросам, отнесенным 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F9148B">
              <w:rPr>
                <w:rFonts w:ascii="Times New Roman" w:eastAsia="Times New Roman" w:hAnsi="Times New Roman"/>
                <w:sz w:val="24"/>
                <w:szCs w:val="24"/>
              </w:rPr>
              <w:t>компетенции Роструда (в том числе по вопросам соблюдения обязательных требований)</w:t>
            </w:r>
          </w:p>
          <w:p w:rsidR="00C817D8" w:rsidRPr="00F9148B" w:rsidRDefault="00C817D8" w:rsidP="00C76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67" w:type="dxa"/>
          </w:tcPr>
          <w:p w:rsidR="00C817D8" w:rsidRPr="00F9148B" w:rsidRDefault="00C817D8" w:rsidP="00C76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48B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4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D50EBA" w:rsidRDefault="00D50EBA"/>
    <w:sectPr w:rsidR="00D50EBA" w:rsidSect="00C817D8">
      <w:headerReference w:type="default" r:id="rId22"/>
      <w:pgSz w:w="11906" w:h="16838"/>
      <w:pgMar w:top="851" w:right="99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EB3" w:rsidRDefault="005A5EB3" w:rsidP="00C817D8">
      <w:pPr>
        <w:spacing w:after="0" w:line="240" w:lineRule="auto"/>
      </w:pPr>
      <w:r>
        <w:separator/>
      </w:r>
    </w:p>
  </w:endnote>
  <w:endnote w:type="continuationSeparator" w:id="0">
    <w:p w:rsidR="005A5EB3" w:rsidRDefault="005A5EB3" w:rsidP="00C8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EB3" w:rsidRDefault="005A5EB3" w:rsidP="00C817D8">
      <w:pPr>
        <w:spacing w:after="0" w:line="240" w:lineRule="auto"/>
      </w:pPr>
      <w:r>
        <w:separator/>
      </w:r>
    </w:p>
  </w:footnote>
  <w:footnote w:type="continuationSeparator" w:id="0">
    <w:p w:rsidR="005A5EB3" w:rsidRDefault="005A5EB3" w:rsidP="00C81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344024"/>
      <w:docPartObj>
        <w:docPartGallery w:val="Page Numbers (Top of Page)"/>
        <w:docPartUnique/>
      </w:docPartObj>
    </w:sdtPr>
    <w:sdtEndPr/>
    <w:sdtContent>
      <w:p w:rsidR="00C817D8" w:rsidRDefault="00C817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C23">
          <w:rPr>
            <w:noProof/>
          </w:rPr>
          <w:t>16</w:t>
        </w:r>
        <w:r>
          <w:fldChar w:fldCharType="end"/>
        </w:r>
      </w:p>
    </w:sdtContent>
  </w:sdt>
  <w:p w:rsidR="002E2EBF" w:rsidRDefault="005A5E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B7229"/>
    <w:multiLevelType w:val="hybridMultilevel"/>
    <w:tmpl w:val="C4FEDDD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726603F"/>
    <w:multiLevelType w:val="hybridMultilevel"/>
    <w:tmpl w:val="07BABAC2"/>
    <w:lvl w:ilvl="0" w:tplc="56BCBDD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672233"/>
    <w:multiLevelType w:val="hybridMultilevel"/>
    <w:tmpl w:val="B8A66504"/>
    <w:lvl w:ilvl="0" w:tplc="56BCB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D8"/>
    <w:rsid w:val="000452CF"/>
    <w:rsid w:val="00122C80"/>
    <w:rsid w:val="0014774D"/>
    <w:rsid w:val="0018541C"/>
    <w:rsid w:val="001B75FD"/>
    <w:rsid w:val="001F7C07"/>
    <w:rsid w:val="00273567"/>
    <w:rsid w:val="0030404E"/>
    <w:rsid w:val="00331B26"/>
    <w:rsid w:val="005A0724"/>
    <w:rsid w:val="005A5EB3"/>
    <w:rsid w:val="005B6674"/>
    <w:rsid w:val="0060612E"/>
    <w:rsid w:val="00646F8C"/>
    <w:rsid w:val="00662E9B"/>
    <w:rsid w:val="006969EF"/>
    <w:rsid w:val="006C3944"/>
    <w:rsid w:val="00740BBF"/>
    <w:rsid w:val="009F323A"/>
    <w:rsid w:val="00A101D3"/>
    <w:rsid w:val="00A14B61"/>
    <w:rsid w:val="00A47BD0"/>
    <w:rsid w:val="00A57138"/>
    <w:rsid w:val="00BB67D1"/>
    <w:rsid w:val="00BF3695"/>
    <w:rsid w:val="00C817D8"/>
    <w:rsid w:val="00C975EB"/>
    <w:rsid w:val="00CD2895"/>
    <w:rsid w:val="00D50EBA"/>
    <w:rsid w:val="00E825E0"/>
    <w:rsid w:val="00E9275C"/>
    <w:rsid w:val="00ED2C23"/>
    <w:rsid w:val="00F9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817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817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817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17D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817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17D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817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817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817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17D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817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17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EA599B9576A963A400CF594A58EF1FA16B722F7D2B356EB5A70548E40CCC9C28688F14A9D52F262F3D8D8A913DF1554084CAA0C07712E6YEZ8L" TargetMode="External"/><Relationship Id="rId13" Type="http://schemas.openxmlformats.org/officeDocument/2006/relationships/hyperlink" Target="consultantplus://offline/ref=3BF5700EDEC48091EB3119094D3060BC9E82AB44BD02DF827E9A4AA6E3D4EBBBD8BCE2C624CC63CE8AA2742912WAP9J" TargetMode="External"/><Relationship Id="rId18" Type="http://schemas.openxmlformats.org/officeDocument/2006/relationships/hyperlink" Target="consultantplus://offline/ref=2D574BF89FD6E7076E79C5D37D8C0B3A7AC8E2D7123574085AD0DDCC273F38ACE98A0CE6FB6C973E0BA33A0621B6nF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D4291417BB855611449D592DA2F9AF4DD36726DF85300DA4868098F3AA88CFCD1BB56092DF75ACC6E815076F590940F003D0F08921F7186u1z5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EEA599B9576A963A400CF594A58EF1FA1657727702E356EB5A70548E40CCC9C3A68D718AAD531262728DBDBD7Y6Z9L" TargetMode="External"/><Relationship Id="rId17" Type="http://schemas.openxmlformats.org/officeDocument/2006/relationships/hyperlink" Target="consultantplus://offline/ref=2D574BF89FD6E7076E79C5D37D8C0B3A7AC8E2D7123574085AD0DDCC273F38ACE98A0CE6FB6C973E0BA33A0621B6nF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D574BF89FD6E7076E79C5D37D8C0B3A7AC1E0D6153174085AD0DDCC273F38ACE98A0CE6FB6C973E0BA33A0621B6nFJ" TargetMode="External"/><Relationship Id="rId20" Type="http://schemas.openxmlformats.org/officeDocument/2006/relationships/hyperlink" Target="consultantplus://offline/ref=CD4291417BB855611449D592DA2F9AF4DC3F7765F25500DA4868098F3AA88CFCC3BB0E052EF745CC66940627B3uCz4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CBFD6A6CFF5468F32AC27B227226ABEEA4FA050E3C6CCB453E72DE0C234014AF8E6CD40C0E2DC2D8848621112906B8D528792954ADC318AA6z4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377E17B21AA25CCFDFF87D29243E83D6FE959BDB65FA43390C9DF8E2F8DB00AAD5A5EA41029CA407CDC984C6189E1BE75BB0193B4505CD9jCQF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42B74581C34D5CA9483B47261483D2AA536F26BB95462C3EF814922AE8E9296664940F5B8F2BF6C4EC9E2017386D4517B7E1ADD19DE4DL" TargetMode="External"/><Relationship Id="rId19" Type="http://schemas.openxmlformats.org/officeDocument/2006/relationships/hyperlink" Target="consultantplus://offline/ref=A402C150668580C1A141BD24E6DCBDBF8F4A56151346FB13356CD3E6B708FC959C6F521125561A632670206C8FXFy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2B74581C34D5CA9483B47261483D2AA536F26BB95462C3EF814922AE8E9296664940F5B8F4BF6C4EC9E2017386D4517B7E1ADD19DE4DL" TargetMode="External"/><Relationship Id="rId14" Type="http://schemas.openxmlformats.org/officeDocument/2006/relationships/hyperlink" Target="consultantplus://offline/ref=4377E17B21AA25CCFDFF87D29243E83D6EE05CB5BC59A43390C9DF8E2F8DB00ABF5A06A81028D5417DC9CE1D27jDQDJ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4829</Words>
  <Characters>27531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Алехина Елена Алексеевна</dc:creator>
  <cp:lastModifiedBy>Алехина Елена Алексеевна</cp:lastModifiedBy>
  <cp:revision>2</cp:revision>
  <dcterms:created xsi:type="dcterms:W3CDTF">2022-10-12T06:54:00Z</dcterms:created>
  <dcterms:modified xsi:type="dcterms:W3CDTF">2022-10-12T06:54:00Z</dcterms:modified>
</cp:coreProperties>
</file>