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исполнения государственной функции контроля </w:t>
      </w:r>
      <w:proofErr w:type="gramStart"/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proofErr w:type="gramEnd"/>
    </w:p>
    <w:p w:rsidR="00094270" w:rsidRPr="00C632CB" w:rsidRDefault="00094270" w:rsidP="00B56521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5C64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32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признанным в установ</w:t>
      </w:r>
      <w:r w:rsidR="00A237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ленном порядке безработными,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4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094270" w:rsidRPr="00C632CB" w:rsidRDefault="00094270" w:rsidP="00197C73">
      <w:pPr>
        <w:tabs>
          <w:tab w:val="left" w:pos="709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6521" w:rsidRDefault="00B56521" w:rsidP="00AA6142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142" w:rsidRPr="00C25BA1" w:rsidRDefault="00094270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27F7D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с 1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7F7D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</w:t>
      </w:r>
      <w:r w:rsidR="00E37BC3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D23EA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8E4A3C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соответствие нормам и положениям федерального законодательства проверен</w:t>
      </w:r>
      <w:r w:rsidR="0024278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66C7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нормативно-правовых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органов государственной власти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Российской Федерации.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установлено, что поступившие в </w:t>
      </w:r>
      <w:proofErr w:type="spellStart"/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</w:t>
      </w:r>
      <w:proofErr w:type="spellEnd"/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нормативные правовые акты органов государственной власти субъектов Российской Федерации приняты (утверждены), в том числе по следующим вопросам:</w:t>
      </w:r>
    </w:p>
    <w:p w:rsidR="00AA6142" w:rsidRPr="00C25BA1" w:rsidRDefault="00B56521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C361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ормирования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утверждения 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</w:t>
      </w:r>
      <w:r w:rsidR="005C361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содействия занятости населения и ины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A6142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субъектов Российской Федерации;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разграничения полномочий в области содействия занятости населения;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hAnsi="Times New Roman" w:cs="Times New Roman"/>
          <w:sz w:val="28"/>
          <w:szCs w:val="28"/>
        </w:rPr>
        <w:t>расходования средств, предусмотренных на организацию осуществления переданного полномочия Российской Федерации по осуществлению социальных  выплат гражданам, признанным в установленном порядке безработными;</w:t>
      </w:r>
    </w:p>
    <w:p w:rsidR="00AA6142" w:rsidRPr="00C25BA1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положения об органах государственной власти субъектов Российской Федерации, осуществляющих полномочия в области </w:t>
      </w:r>
      <w:r w:rsidR="00B56521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содействия 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занятости населения.</w:t>
      </w:r>
    </w:p>
    <w:p w:rsidR="00E11ACE" w:rsidRDefault="00AA6142" w:rsidP="00C25BA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проверок было подготовлено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66C7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нормативно-правовых актов субъекта Российской Федерации, из них   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66C7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E1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0FB"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проверки - на соответствие  нормам и положениям федерального законодательства.</w:t>
      </w:r>
    </w:p>
    <w:p w:rsidR="00B166C7" w:rsidRDefault="00C000DE" w:rsidP="00B166C7">
      <w:pPr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акта проверки от 17 августа 2021 г. № 88 составлено Предписание № 1 от 19 августа 2021 г. о внесении изменений в нормативный правовой акт Правительства Карачаево-Черкесской Республики. По обращению уполномоченного лица</w:t>
      </w:r>
      <w:r w:rsidRPr="00C00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Карачаево-Черкесской Республики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принято решение о продлении срока исполнения предписания.</w:t>
      </w:r>
      <w:r w:rsidR="00B166C7">
        <w:rPr>
          <w:rFonts w:ascii="Times New Roman" w:hAnsi="Times New Roman" w:cs="Times New Roman"/>
          <w:sz w:val="28"/>
          <w:szCs w:val="28"/>
        </w:rPr>
        <w:t xml:space="preserve"> </w:t>
      </w:r>
      <w:r w:rsidR="00B166C7">
        <w:rPr>
          <w:rFonts w:ascii="Times New Roman" w:hAnsi="Times New Roman" w:cs="Times New Roman"/>
          <w:sz w:val="28"/>
          <w:szCs w:val="28"/>
        </w:rPr>
        <w:t>Предписание исполнено</w:t>
      </w:r>
      <w:r w:rsidR="00B166C7">
        <w:rPr>
          <w:rFonts w:ascii="Times New Roman" w:hAnsi="Times New Roman" w:cs="Times New Roman"/>
          <w:sz w:val="28"/>
          <w:szCs w:val="28"/>
        </w:rPr>
        <w:t xml:space="preserve"> в полном </w:t>
      </w:r>
      <w:proofErr w:type="gramStart"/>
      <w:r w:rsidR="00B166C7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="00B166C7">
        <w:rPr>
          <w:rFonts w:ascii="Times New Roman" w:hAnsi="Times New Roman" w:cs="Times New Roman"/>
          <w:sz w:val="28"/>
          <w:szCs w:val="28"/>
        </w:rPr>
        <w:t>, представленный нормативный правовой акт</w:t>
      </w:r>
      <w:r w:rsidR="00B166C7" w:rsidRPr="007E7814">
        <w:rPr>
          <w:rFonts w:ascii="Times New Roman" w:hAnsi="Times New Roman" w:cs="Times New Roman"/>
          <w:sz w:val="28"/>
          <w:szCs w:val="28"/>
        </w:rPr>
        <w:t xml:space="preserve"> </w:t>
      </w:r>
      <w:r w:rsidR="00B166C7">
        <w:rPr>
          <w:rFonts w:ascii="Times New Roman" w:hAnsi="Times New Roman" w:cs="Times New Roman"/>
          <w:sz w:val="28"/>
          <w:szCs w:val="28"/>
        </w:rPr>
        <w:t>Карачаево-Черкесской Республики соответствует федеральному законодательству.</w:t>
      </w:r>
    </w:p>
    <w:p w:rsidR="00AD2571" w:rsidRDefault="00AD2571" w:rsidP="00AD257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раздела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осуществления контроля за нормативно-правовым регулированием, осуществляемым органами государственной власти субъектов Российской Федерации в части осуществления 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27 июля 2020 года № 451н (зарегистрировано в Минюсте России 16 октября 2020 года № 60412), в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полугодии 2021 года был проведен мониторинг</w:t>
      </w:r>
      <w:proofErr w:type="gramEnd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полноты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представления нормативных правовых субъектов Российской Федерации в </w:t>
      </w:r>
      <w:proofErr w:type="spellStart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Роструд</w:t>
      </w:r>
      <w:proofErr w:type="spellEnd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2571" w:rsidRPr="00C25BA1" w:rsidRDefault="00AD2571" w:rsidP="00AD257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проведенного мониторинга было выявлено, что по состоянию на 30 июня 2021 года в </w:t>
      </w:r>
      <w:proofErr w:type="spellStart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Роструд</w:t>
      </w:r>
      <w:proofErr w:type="spellEnd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были представлены нормативные правовые акты следующими субъектами Российской Федерации: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Амурская область;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Забайкальский край;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Республика;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Карачаево-Черкесская Республика;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Пермский край;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Псковская область;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Башкортостан;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Ингушетия;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Калмыкия;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Карелия;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Мордовия;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Северная Осетия – Алания;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Саха (Якутия);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Тыва;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Рязанская область;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Саратовская область;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Челябинская область;</w:t>
      </w:r>
    </w:p>
    <w:p w:rsidR="00AD257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Чеченская Республика.</w:t>
      </w:r>
    </w:p>
    <w:p w:rsidR="00AD2571" w:rsidRDefault="00AD2571" w:rsidP="00AD2571">
      <w:pPr>
        <w:pStyle w:val="ConsPlusNormal"/>
        <w:ind w:left="-567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В адрес высших должностных лиц субъектов Российской Федерации направлены соответствующие запросы о представлении нормативных правовых актов в орган контроля для проведения проверки</w:t>
      </w:r>
      <w:r w:rsidRPr="00C25B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57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на основании запросов нормативные правовые акты вышеуказанных субъектов Российской Федерации (за исключением 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Северная Осетия – Алания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были признаны соответствующими федеральному законодательству. </w:t>
      </w:r>
    </w:p>
    <w:p w:rsidR="00AD257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проведенного мониторинга было выявлено, что по состоянию на 30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года в </w:t>
      </w:r>
      <w:proofErr w:type="spellStart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Роструд</w:t>
      </w:r>
      <w:proofErr w:type="spellEnd"/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были представлены нормативные правовые акты следующими субъектами Российской Федерации:</w:t>
      </w:r>
    </w:p>
    <w:p w:rsidR="00AD257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Магаданская область;</w:t>
      </w:r>
    </w:p>
    <w:p w:rsidR="00AD257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Московская область;</w:t>
      </w:r>
    </w:p>
    <w:p w:rsidR="00AD2571" w:rsidRPr="00AD257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5BA1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Северная Осетия – Алания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257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на основании запросов нормативные правовые акты вышеуказанных субъектов Российской Федерации были признаны соответствующими федеральному законодательству. </w:t>
      </w:r>
    </w:p>
    <w:p w:rsidR="00AD2571" w:rsidRPr="00C25BA1" w:rsidRDefault="00AD2571" w:rsidP="00AD2571">
      <w:pPr>
        <w:pStyle w:val="ConsPlusNormal"/>
        <w:ind w:left="-567" w:right="-1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2571" w:rsidRDefault="00AD2571" w:rsidP="00AD2571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66C7" w:rsidRDefault="00B166C7" w:rsidP="00B166C7">
      <w:pPr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00DE" w:rsidRDefault="00C000DE" w:rsidP="00C000DE">
      <w:pPr>
        <w:tabs>
          <w:tab w:val="left" w:pos="0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00DE" w:rsidSect="00650D00">
      <w:headerReference w:type="even" r:id="rId8"/>
      <w:headerReference w:type="default" r:id="rId9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CA3" w:rsidRDefault="000E5CA3">
      <w:pPr>
        <w:spacing w:after="0" w:line="240" w:lineRule="auto"/>
      </w:pPr>
      <w:r>
        <w:separator/>
      </w:r>
    </w:p>
  </w:endnote>
  <w:endnote w:type="continuationSeparator" w:id="0">
    <w:p w:rsidR="000E5CA3" w:rsidRDefault="000E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CA3" w:rsidRDefault="000E5CA3">
      <w:pPr>
        <w:spacing w:after="0" w:line="240" w:lineRule="auto"/>
      </w:pPr>
      <w:r>
        <w:separator/>
      </w:r>
    </w:p>
  </w:footnote>
  <w:footnote w:type="continuationSeparator" w:id="0">
    <w:p w:rsidR="000E5CA3" w:rsidRDefault="000E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D00" w:rsidRDefault="00094270" w:rsidP="00650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0D00" w:rsidRDefault="000E5C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3" w:rsidRDefault="000942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2571">
      <w:rPr>
        <w:noProof/>
      </w:rPr>
      <w:t>2</w:t>
    </w:r>
    <w:r>
      <w:fldChar w:fldCharType="end"/>
    </w:r>
  </w:p>
  <w:p w:rsidR="00650D00" w:rsidRDefault="000E5C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70"/>
    <w:rsid w:val="000372E6"/>
    <w:rsid w:val="00053197"/>
    <w:rsid w:val="00094270"/>
    <w:rsid w:val="000A45A4"/>
    <w:rsid w:val="000B70FD"/>
    <w:rsid w:val="000E2D19"/>
    <w:rsid w:val="000E5CA3"/>
    <w:rsid w:val="00160972"/>
    <w:rsid w:val="00197C73"/>
    <w:rsid w:val="00242781"/>
    <w:rsid w:val="00275561"/>
    <w:rsid w:val="002D026F"/>
    <w:rsid w:val="002E471E"/>
    <w:rsid w:val="002F00D5"/>
    <w:rsid w:val="00391581"/>
    <w:rsid w:val="003B0BAD"/>
    <w:rsid w:val="00430A8A"/>
    <w:rsid w:val="00487753"/>
    <w:rsid w:val="004A2C54"/>
    <w:rsid w:val="004D1077"/>
    <w:rsid w:val="004E2D27"/>
    <w:rsid w:val="005C361B"/>
    <w:rsid w:val="006079AE"/>
    <w:rsid w:val="00640AD4"/>
    <w:rsid w:val="00686545"/>
    <w:rsid w:val="00687A79"/>
    <w:rsid w:val="006B5F6A"/>
    <w:rsid w:val="006C2EC9"/>
    <w:rsid w:val="006E1B9D"/>
    <w:rsid w:val="0077095B"/>
    <w:rsid w:val="007B1259"/>
    <w:rsid w:val="00802763"/>
    <w:rsid w:val="008D2D4B"/>
    <w:rsid w:val="008E2339"/>
    <w:rsid w:val="008E4A3C"/>
    <w:rsid w:val="008F7E26"/>
    <w:rsid w:val="00955549"/>
    <w:rsid w:val="009769F1"/>
    <w:rsid w:val="00983724"/>
    <w:rsid w:val="009E67D5"/>
    <w:rsid w:val="00A1222C"/>
    <w:rsid w:val="00A237DF"/>
    <w:rsid w:val="00A35548"/>
    <w:rsid w:val="00A40CE9"/>
    <w:rsid w:val="00AA6142"/>
    <w:rsid w:val="00AD2571"/>
    <w:rsid w:val="00B166C7"/>
    <w:rsid w:val="00B470E7"/>
    <w:rsid w:val="00B56521"/>
    <w:rsid w:val="00B87FF5"/>
    <w:rsid w:val="00BA13B9"/>
    <w:rsid w:val="00BA4CD3"/>
    <w:rsid w:val="00C000DE"/>
    <w:rsid w:val="00C15E6A"/>
    <w:rsid w:val="00C25BA1"/>
    <w:rsid w:val="00C949FD"/>
    <w:rsid w:val="00DD23EA"/>
    <w:rsid w:val="00DE0828"/>
    <w:rsid w:val="00E0381D"/>
    <w:rsid w:val="00E11ACE"/>
    <w:rsid w:val="00E37BC3"/>
    <w:rsid w:val="00E45E19"/>
    <w:rsid w:val="00EE30FB"/>
    <w:rsid w:val="00F27F7D"/>
    <w:rsid w:val="00F4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paragraph" w:styleId="1">
    <w:name w:val="heading 1"/>
    <w:basedOn w:val="a"/>
    <w:link w:val="10"/>
    <w:uiPriority w:val="9"/>
    <w:qFormat/>
    <w:rsid w:val="000B7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7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2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70"/>
  </w:style>
  <w:style w:type="paragraph" w:styleId="1">
    <w:name w:val="heading 1"/>
    <w:basedOn w:val="a"/>
    <w:link w:val="10"/>
    <w:uiPriority w:val="9"/>
    <w:qFormat/>
    <w:rsid w:val="000B70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4270"/>
  </w:style>
  <w:style w:type="character" w:styleId="a5">
    <w:name w:val="page number"/>
    <w:basedOn w:val="a0"/>
    <w:rsid w:val="00094270"/>
  </w:style>
  <w:style w:type="character" w:styleId="a6">
    <w:name w:val="Hyperlink"/>
    <w:basedOn w:val="a0"/>
    <w:uiPriority w:val="99"/>
    <w:semiHidden/>
    <w:unhideWhenUsed/>
    <w:rsid w:val="00E0381D"/>
    <w:rPr>
      <w:color w:val="0000FF" w:themeColor="hyperlink"/>
      <w:u w:val="single"/>
    </w:rPr>
  </w:style>
  <w:style w:type="character" w:customStyle="1" w:styleId="FontStyle11">
    <w:name w:val="Font Style11"/>
    <w:uiPriority w:val="99"/>
    <w:rsid w:val="005C361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B70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C2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2818-BEB8-480E-A7E5-5AF32751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Гайдукова Елена Васильевна</dc:creator>
  <cp:lastModifiedBy>Алехина Елена Алексеевна</cp:lastModifiedBy>
  <cp:revision>3</cp:revision>
  <cp:lastPrinted>2021-08-03T15:26:00Z</cp:lastPrinted>
  <dcterms:created xsi:type="dcterms:W3CDTF">2022-01-10T12:52:00Z</dcterms:created>
  <dcterms:modified xsi:type="dcterms:W3CDTF">2022-01-10T13:11:00Z</dcterms:modified>
</cp:coreProperties>
</file>