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Pr="00010B19" w:rsidRDefault="004B3A01" w:rsidP="004B3A01">
      <w:pPr>
        <w:jc w:val="center"/>
        <w:rPr>
          <w:b/>
          <w:sz w:val="44"/>
          <w:szCs w:val="44"/>
        </w:rPr>
      </w:pPr>
      <w:r w:rsidRPr="00010B19">
        <w:rPr>
          <w:b/>
          <w:sz w:val="44"/>
          <w:szCs w:val="44"/>
        </w:rPr>
        <w:t>Федеральная служба по труду и занятости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FF3E17" w:rsidRDefault="00FF3E17" w:rsidP="004B3A01">
      <w:pPr>
        <w:jc w:val="center"/>
        <w:rPr>
          <w:b/>
          <w:sz w:val="44"/>
          <w:szCs w:val="44"/>
        </w:rPr>
      </w:pPr>
      <w:r w:rsidRPr="00FF3E17">
        <w:rPr>
          <w:b/>
          <w:sz w:val="44"/>
          <w:szCs w:val="44"/>
        </w:rPr>
        <w:t xml:space="preserve">Обобщенный анализ информации по контрольно-надзорной деятельности, в том числе о количестве проведенных контрольно-надзорных мероприятий, причин возникновения типовых нарушений обязательных требований </w:t>
      </w:r>
    </w:p>
    <w:p w:rsidR="004B3A01" w:rsidRPr="009F128D" w:rsidRDefault="009F128D" w:rsidP="004B3A01">
      <w:pPr>
        <w:jc w:val="center"/>
        <w:rPr>
          <w:b/>
          <w:i/>
          <w:sz w:val="48"/>
          <w:szCs w:val="48"/>
        </w:rPr>
      </w:pPr>
      <w:r w:rsidRPr="009F128D">
        <w:rPr>
          <w:b/>
          <w:i/>
          <w:sz w:val="48"/>
          <w:szCs w:val="48"/>
        </w:rPr>
        <w:t xml:space="preserve">за </w:t>
      </w:r>
      <w:r w:rsidR="007E0E60">
        <w:rPr>
          <w:b/>
          <w:i/>
          <w:sz w:val="48"/>
          <w:szCs w:val="48"/>
        </w:rPr>
        <w:t xml:space="preserve">1 полугодие </w:t>
      </w:r>
      <w:r w:rsidRPr="009F128D">
        <w:rPr>
          <w:b/>
          <w:i/>
          <w:sz w:val="48"/>
          <w:szCs w:val="48"/>
        </w:rPr>
        <w:t>201</w:t>
      </w:r>
      <w:r w:rsidR="008A7391">
        <w:rPr>
          <w:b/>
          <w:i/>
          <w:sz w:val="48"/>
          <w:szCs w:val="48"/>
        </w:rPr>
        <w:t>9</w:t>
      </w:r>
      <w:r w:rsidRPr="009F128D">
        <w:rPr>
          <w:b/>
          <w:i/>
          <w:sz w:val="48"/>
          <w:szCs w:val="48"/>
        </w:rPr>
        <w:t xml:space="preserve"> г.</w:t>
      </w:r>
      <w:r w:rsidR="004B3A01" w:rsidRPr="009F128D">
        <w:rPr>
          <w:b/>
          <w:i/>
          <w:sz w:val="48"/>
          <w:szCs w:val="48"/>
        </w:rPr>
        <w:t xml:space="preserve"> 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010B19" w:rsidRDefault="00010B19" w:rsidP="004B3A01">
      <w:r>
        <w:br w:type="page"/>
      </w:r>
    </w:p>
    <w:p w:rsidR="00FB5D93" w:rsidRDefault="00A2609F" w:rsidP="00843299">
      <w:pPr>
        <w:spacing w:line="276" w:lineRule="auto"/>
        <w:jc w:val="center"/>
        <w:rPr>
          <w:b/>
          <w:i/>
          <w:sz w:val="28"/>
          <w:szCs w:val="28"/>
        </w:rPr>
      </w:pPr>
      <w:r w:rsidRPr="00B439D4">
        <w:rPr>
          <w:b/>
          <w:i/>
          <w:sz w:val="28"/>
          <w:szCs w:val="28"/>
        </w:rPr>
        <w:lastRenderedPageBreak/>
        <w:t>Правоприменительная практика организации и проведения государственного контроля</w:t>
      </w:r>
      <w:r w:rsidR="00D55593" w:rsidRPr="00B439D4">
        <w:rPr>
          <w:b/>
          <w:i/>
          <w:sz w:val="28"/>
          <w:szCs w:val="28"/>
        </w:rPr>
        <w:t xml:space="preserve"> </w:t>
      </w:r>
      <w:r w:rsidRPr="00B439D4"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8E4929" w:rsidRPr="00B439D4" w:rsidRDefault="008E4929" w:rsidP="00843299">
      <w:pPr>
        <w:spacing w:line="276" w:lineRule="auto"/>
        <w:jc w:val="center"/>
        <w:rPr>
          <w:b/>
          <w:i/>
          <w:sz w:val="28"/>
          <w:szCs w:val="28"/>
        </w:rPr>
      </w:pPr>
    </w:p>
    <w:p w:rsidR="00586CC5" w:rsidRPr="001E37F3" w:rsidRDefault="007E60DB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C74">
        <w:rPr>
          <w:rFonts w:ascii="Times New Roman" w:hAnsi="Times New Roman" w:cs="Times New Roman"/>
          <w:sz w:val="28"/>
          <w:szCs w:val="28"/>
        </w:rPr>
        <w:t>Г</w:t>
      </w:r>
      <w:r w:rsidR="003A7802" w:rsidRPr="00EB6C74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 w:rsidRPr="00B0013B">
        <w:rPr>
          <w:rFonts w:ascii="Times New Roman" w:hAnsi="Times New Roman" w:cs="Times New Roman"/>
          <w:sz w:val="28"/>
          <w:szCs w:val="28"/>
        </w:rPr>
        <w:t xml:space="preserve">в 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1 </w:t>
      </w:r>
      <w:r w:rsidR="00B0013B" w:rsidRPr="00B0013B">
        <w:rPr>
          <w:rFonts w:ascii="Times New Roman" w:hAnsi="Times New Roman" w:cs="Times New Roman"/>
          <w:sz w:val="28"/>
          <w:szCs w:val="28"/>
        </w:rPr>
        <w:t>полугодии</w:t>
      </w:r>
      <w:r w:rsidR="0071171A"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Pr="00B0013B">
        <w:rPr>
          <w:rFonts w:ascii="Times New Roman" w:hAnsi="Times New Roman" w:cs="Times New Roman"/>
          <w:sz w:val="28"/>
          <w:szCs w:val="28"/>
        </w:rPr>
        <w:t>201</w:t>
      </w:r>
      <w:r w:rsidR="00B439D4" w:rsidRPr="00B0013B">
        <w:rPr>
          <w:rFonts w:ascii="Times New Roman" w:hAnsi="Times New Roman" w:cs="Times New Roman"/>
          <w:sz w:val="28"/>
          <w:szCs w:val="28"/>
        </w:rPr>
        <w:t>9</w:t>
      </w:r>
      <w:r w:rsidRPr="00B0013B">
        <w:rPr>
          <w:rFonts w:ascii="Times New Roman" w:hAnsi="Times New Roman" w:cs="Times New Roman"/>
          <w:sz w:val="28"/>
          <w:szCs w:val="28"/>
        </w:rPr>
        <w:t xml:space="preserve"> год</w:t>
      </w:r>
      <w:r w:rsidR="0071171A" w:rsidRPr="00B0013B">
        <w:rPr>
          <w:rFonts w:ascii="Times New Roman" w:hAnsi="Times New Roman" w:cs="Times New Roman"/>
          <w:sz w:val="28"/>
          <w:szCs w:val="28"/>
        </w:rPr>
        <w:t>а</w:t>
      </w:r>
      <w:r w:rsidRPr="00B0013B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B0013B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E37F3" w:rsidRPr="001E37F3">
        <w:rPr>
          <w:rFonts w:ascii="Times New Roman" w:hAnsi="Times New Roman" w:cs="Times New Roman"/>
          <w:sz w:val="28"/>
          <w:szCs w:val="28"/>
        </w:rPr>
        <w:t>66756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3A7802" w:rsidRPr="00647B77">
        <w:rPr>
          <w:rFonts w:ascii="Times New Roman" w:hAnsi="Times New Roman" w:cs="Times New Roman"/>
          <w:sz w:val="28"/>
          <w:szCs w:val="28"/>
        </w:rPr>
        <w:t>по вопросам соблюдения трудового законодательства и иных нормативных правовых актов, содержащих нормы трудового права</w:t>
      </w:r>
      <w:r w:rsidR="0041690F" w:rsidRPr="00647B77">
        <w:rPr>
          <w:rFonts w:ascii="Times New Roman" w:hAnsi="Times New Roman" w:cs="Times New Roman"/>
          <w:sz w:val="28"/>
          <w:szCs w:val="28"/>
        </w:rPr>
        <w:t xml:space="preserve"> 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(на </w:t>
      </w:r>
      <w:r w:rsidR="001E37F3" w:rsidRPr="001E37F3">
        <w:rPr>
          <w:rFonts w:ascii="Times New Roman" w:hAnsi="Times New Roman" w:cs="Times New Roman"/>
          <w:sz w:val="28"/>
          <w:szCs w:val="28"/>
        </w:rPr>
        <w:t>3607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920A6F" w:rsidRPr="001E37F3">
        <w:rPr>
          <w:rFonts w:ascii="Times New Roman" w:hAnsi="Times New Roman" w:cs="Times New Roman"/>
          <w:sz w:val="28"/>
          <w:szCs w:val="28"/>
        </w:rPr>
        <w:t>мен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ьше чем за </w:t>
      </w:r>
      <w:r w:rsidR="00647B77" w:rsidRPr="001E37F3">
        <w:rPr>
          <w:rFonts w:ascii="Times New Roman" w:hAnsi="Times New Roman" w:cs="Times New Roman"/>
          <w:sz w:val="28"/>
          <w:szCs w:val="28"/>
        </w:rPr>
        <w:t>АППГ</w:t>
      </w:r>
      <w:r w:rsidR="0041690F" w:rsidRPr="001E37F3">
        <w:rPr>
          <w:rFonts w:ascii="Times New Roman" w:hAnsi="Times New Roman" w:cs="Times New Roman"/>
          <w:sz w:val="28"/>
          <w:szCs w:val="28"/>
        </w:rPr>
        <w:t>)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428A" w:rsidRPr="001E37F3" w:rsidRDefault="00FC428A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Плановы</w:t>
      </w:r>
      <w:r w:rsidR="00767192" w:rsidRPr="001E37F3">
        <w:rPr>
          <w:rFonts w:ascii="Times New Roman" w:hAnsi="Times New Roman" w:cs="Times New Roman"/>
          <w:sz w:val="28"/>
          <w:szCs w:val="28"/>
        </w:rPr>
        <w:t>х</w:t>
      </w:r>
      <w:r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проверок за 1 </w:t>
      </w:r>
      <w:r w:rsidR="00647B77" w:rsidRPr="001E37F3">
        <w:rPr>
          <w:rFonts w:ascii="Times New Roman" w:hAnsi="Times New Roman" w:cs="Times New Roman"/>
          <w:sz w:val="28"/>
          <w:szCs w:val="28"/>
        </w:rPr>
        <w:t>полугодие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201</w:t>
      </w:r>
      <w:r w:rsidR="00586CC5" w:rsidRPr="001E37F3">
        <w:rPr>
          <w:rFonts w:ascii="Times New Roman" w:hAnsi="Times New Roman" w:cs="Times New Roman"/>
          <w:sz w:val="28"/>
          <w:szCs w:val="28"/>
        </w:rPr>
        <w:t>9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1E37F3" w:rsidRPr="001E37F3">
        <w:rPr>
          <w:rFonts w:ascii="Times New Roman" w:hAnsi="Times New Roman" w:cs="Times New Roman"/>
          <w:sz w:val="28"/>
          <w:szCs w:val="28"/>
        </w:rPr>
        <w:t>5535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6CC5" w:rsidRPr="001E37F3">
        <w:rPr>
          <w:rFonts w:ascii="Times New Roman" w:hAnsi="Times New Roman" w:cs="Times New Roman"/>
          <w:sz w:val="28"/>
          <w:szCs w:val="28"/>
        </w:rPr>
        <w:t>1</w:t>
      </w:r>
      <w:r w:rsidR="001E37F3" w:rsidRPr="001E37F3">
        <w:rPr>
          <w:rFonts w:ascii="Times New Roman" w:hAnsi="Times New Roman" w:cs="Times New Roman"/>
          <w:sz w:val="28"/>
          <w:szCs w:val="28"/>
        </w:rPr>
        <w:t>3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% </w:t>
      </w:r>
      <w:r w:rsidR="00586CC5" w:rsidRPr="001E37F3">
        <w:rPr>
          <w:rFonts w:ascii="Times New Roman" w:hAnsi="Times New Roman" w:cs="Times New Roman"/>
          <w:sz w:val="28"/>
          <w:szCs w:val="28"/>
        </w:rPr>
        <w:t>боль</w:t>
      </w:r>
      <w:r w:rsidR="00767192" w:rsidRPr="001E37F3">
        <w:rPr>
          <w:rFonts w:ascii="Times New Roman" w:hAnsi="Times New Roman" w:cs="Times New Roman"/>
          <w:sz w:val="28"/>
          <w:szCs w:val="28"/>
        </w:rPr>
        <w:t>ше чем за аналогичный период 201</w:t>
      </w:r>
      <w:r w:rsidR="00586CC5" w:rsidRPr="001E37F3">
        <w:rPr>
          <w:rFonts w:ascii="Times New Roman" w:hAnsi="Times New Roman" w:cs="Times New Roman"/>
          <w:sz w:val="28"/>
          <w:szCs w:val="28"/>
        </w:rPr>
        <w:t>8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4DEF" w:rsidRPr="001E37F3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в 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647B77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полугодии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586CC5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год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всех надзорных мероприятий, в том числе и расследования несчастных случаев на производстве, было выявлено </w:t>
      </w:r>
      <w:r w:rsidR="00F203D9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="001E37F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162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тыс. нарушений трудового законодательства</w:t>
      </w:r>
      <w:r w:rsidR="00586CC5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, что на 6% меньше </w:t>
      </w:r>
      <w:r w:rsidR="00647B77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АППГ</w:t>
      </w:r>
      <w:r w:rsidR="00CE4E3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4DEF" w:rsidRPr="001E37F3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Анализ выявленных нарушений требований трудового законодательства за 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647B77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полугодие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201</w:t>
      </w:r>
      <w:r w:rsidR="00CE4E3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позволяет сделать вывод о том, что наиболее частые нарушения допускаются работодателями по вопросам:</w:t>
      </w:r>
    </w:p>
    <w:p w:rsidR="0011244E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охраны труда –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66 688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й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B316F8" w:rsidRPr="001E37F3">
        <w:rPr>
          <w:rFonts w:ascii="Times New Roman" w:hAnsi="Times New Roman"/>
          <w:sz w:val="28"/>
          <w:szCs w:val="28"/>
          <w:lang w:bidi="en-US"/>
        </w:rPr>
        <w:t>1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0</w:t>
      </w:r>
      <w:r w:rsidRPr="001E37F3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 года; </w:t>
      </w:r>
    </w:p>
    <w:p w:rsidR="00EB4DEF" w:rsidRPr="001E37F3" w:rsidRDefault="00EB4DEF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оплаты труда </w:t>
      </w:r>
      <w:r w:rsidR="00313088" w:rsidRPr="001E37F3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38 442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я</w:t>
      </w:r>
      <w:r w:rsidR="0011244E" w:rsidRPr="001E37F3">
        <w:rPr>
          <w:rFonts w:ascii="Times New Roman" w:hAnsi="Times New Roman"/>
          <w:sz w:val="28"/>
          <w:szCs w:val="28"/>
          <w:lang w:bidi="en-US"/>
        </w:rPr>
        <w:t xml:space="preserve">, что 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на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13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 года</w:t>
      </w:r>
      <w:r w:rsidR="0011244E" w:rsidRPr="001E37F3">
        <w:rPr>
          <w:rFonts w:ascii="Times New Roman" w:hAnsi="Times New Roman"/>
          <w:sz w:val="28"/>
          <w:szCs w:val="28"/>
          <w:lang w:bidi="en-US"/>
        </w:rPr>
        <w:t>;</w:t>
      </w:r>
    </w:p>
    <w:p w:rsidR="0011244E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по оформлению 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>трудовы</w:t>
      </w:r>
      <w:r w:rsidR="004E2519" w:rsidRPr="001E37F3">
        <w:rPr>
          <w:rFonts w:ascii="Times New Roman" w:hAnsi="Times New Roman"/>
          <w:sz w:val="28"/>
          <w:szCs w:val="28"/>
          <w:lang w:bidi="en-US"/>
        </w:rPr>
        <w:t>х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E37F3">
        <w:rPr>
          <w:rFonts w:ascii="Times New Roman" w:hAnsi="Times New Roman"/>
          <w:sz w:val="28"/>
          <w:szCs w:val="28"/>
          <w:lang w:bidi="en-US"/>
        </w:rPr>
        <w:t>отношений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313088" w:rsidRPr="001E37F3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13921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й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19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% меньше чем за аналогичный период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 года;</w:t>
      </w:r>
    </w:p>
    <w:p w:rsidR="00EB4DEF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по другим вопросам –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43 040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F203D9" w:rsidRPr="001E37F3">
        <w:rPr>
          <w:rFonts w:ascii="Times New Roman" w:hAnsi="Times New Roman"/>
          <w:sz w:val="28"/>
          <w:szCs w:val="28"/>
          <w:lang w:bidi="en-US"/>
        </w:rPr>
        <w:t>15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D445F5" w:rsidRPr="001E37F3">
        <w:rPr>
          <w:rFonts w:ascii="Times New Roman" w:hAnsi="Times New Roman"/>
          <w:sz w:val="28"/>
          <w:szCs w:val="28"/>
          <w:lang w:bidi="en-US"/>
        </w:rPr>
        <w:t>боль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>ше чем за аналогичный период 201</w:t>
      </w:r>
      <w:r w:rsidR="00D445F5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 года</w:t>
      </w:r>
      <w:r w:rsidRPr="001E37F3">
        <w:rPr>
          <w:rFonts w:ascii="Times New Roman" w:hAnsi="Times New Roman"/>
          <w:sz w:val="28"/>
          <w:szCs w:val="28"/>
          <w:lang w:bidi="en-US"/>
        </w:rPr>
        <w:t>.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BE03F7" w:rsidRPr="0066695E" w:rsidRDefault="003A7802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Исходя из анализа допускаемых в </w:t>
      </w:r>
      <w:r w:rsidRPr="0066695E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сфере оплаты труда</w:t>
      </w: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</w:t>
      </w:r>
      <w:r w:rsidR="004E2519"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</w:t>
      </w: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BE03F7"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являются:</w:t>
      </w:r>
    </w:p>
    <w:p w:rsidR="00BE03F7" w:rsidRPr="0066695E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66695E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140 </w:t>
      </w:r>
      <w:r w:rsidR="00D646F4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РФ)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</w:t>
      </w:r>
    </w:p>
    <w:p w:rsidR="00BE03F7" w:rsidRPr="0066695E" w:rsidRDefault="00BE03F7" w:rsidP="0064576D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="0064576D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66695E">
        <w:rPr>
          <w:rFonts w:ascii="Times New Roman" w:hAnsi="Times New Roman"/>
          <w:sz w:val="28"/>
          <w:szCs w:val="28"/>
        </w:rPr>
        <w:t>Трудового кодекса</w:t>
      </w:r>
      <w:r w:rsidR="00D646F4" w:rsidRPr="0066695E">
        <w:rPr>
          <w:sz w:val="28"/>
          <w:szCs w:val="28"/>
        </w:rPr>
        <w:t xml:space="preserve"> </w:t>
      </w:r>
      <w:r w:rsidR="0064576D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РФ)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46280" w:rsidRPr="0066695E" w:rsidRDefault="00B46280" w:rsidP="00843299">
      <w:pPr>
        <w:pStyle w:val="af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В 1 </w:t>
      </w:r>
      <w:r w:rsidR="0066695E" w:rsidRPr="0066695E">
        <w:rPr>
          <w:rFonts w:ascii="Times New Roman" w:eastAsia="Times New Roman" w:hAnsi="Times New Roman"/>
          <w:sz w:val="28"/>
          <w:szCs w:val="28"/>
          <w:lang w:eastAsia="ru-RU"/>
        </w:rPr>
        <w:t>полугодии</w:t>
      </w:r>
      <w:r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D445F5" w:rsidRPr="0066695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вопросам оплаты труда проведено </w:t>
      </w:r>
      <w:r w:rsidR="00951F0D">
        <w:rPr>
          <w:rFonts w:ascii="Times New Roman" w:eastAsia="Times New Roman" w:hAnsi="Times New Roman"/>
          <w:sz w:val="28"/>
          <w:szCs w:val="28"/>
          <w:lang w:eastAsia="ru-RU"/>
        </w:rPr>
        <w:t>16 050</w:t>
      </w:r>
      <w:r w:rsidRPr="0082548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D445F5" w:rsidRPr="008254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316F8" w:rsidRPr="0082548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254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выявлено 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051AA6" w:rsidRPr="00051AA6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072EDF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трудового законодательства в области оплаты труда</w:t>
      </w:r>
      <w:r w:rsidR="00D445F5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более </w:t>
      </w:r>
      <w:r w:rsidR="00051AA6" w:rsidRPr="00051AA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445F5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по</w:t>
      </w:r>
      <w:r w:rsidR="00D445F5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 по заработной плате.</w:t>
      </w:r>
      <w:r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280" w:rsidRPr="00051AA6" w:rsidRDefault="00B316F8" w:rsidP="0084329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проведенных контрольных мероприятий в</w:t>
      </w:r>
      <w:r w:rsidR="00072EDF" w:rsidRPr="008E4929">
        <w:rPr>
          <w:rFonts w:ascii="Times New Roman" w:eastAsia="Times New Roman" w:hAnsi="Times New Roman"/>
          <w:sz w:val="28"/>
          <w:szCs w:val="28"/>
          <w:lang w:eastAsia="ru-RU"/>
        </w:rPr>
        <w:t>ыплачен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заработной плате 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051AA6" w:rsidRPr="00051AA6">
        <w:rPr>
          <w:rFonts w:ascii="Times New Roman" w:eastAsia="Times New Roman" w:hAnsi="Times New Roman"/>
          <w:sz w:val="28"/>
          <w:szCs w:val="28"/>
          <w:lang w:eastAsia="ru-RU"/>
        </w:rPr>
        <w:t>255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работникам на общую сумму </w:t>
      </w:r>
      <w:r w:rsidR="00051AA6" w:rsidRPr="00051AA6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DF" w:rsidRPr="00051AA6">
        <w:rPr>
          <w:rFonts w:ascii="Times New Roman" w:eastAsia="Times New Roman" w:hAnsi="Times New Roman"/>
          <w:sz w:val="28"/>
          <w:szCs w:val="28"/>
          <w:lang w:eastAsia="ru-RU"/>
        </w:rPr>
        <w:t>млрд.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1AA6" w:rsidRPr="00051AA6">
        <w:rPr>
          <w:rFonts w:ascii="Times New Roman" w:eastAsia="Times New Roman" w:hAnsi="Times New Roman"/>
          <w:sz w:val="28"/>
          <w:szCs w:val="28"/>
          <w:lang w:eastAsia="ru-RU"/>
        </w:rPr>
        <w:t>778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="00051AA6" w:rsidRPr="00051AA6">
        <w:rPr>
          <w:rFonts w:ascii="Times New Roman" w:eastAsia="Times New Roman" w:hAnsi="Times New Roman"/>
          <w:sz w:val="28"/>
          <w:szCs w:val="28"/>
          <w:lang w:eastAsia="ru-RU"/>
        </w:rPr>
        <w:t>554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</w:t>
      </w:r>
    </w:p>
    <w:p w:rsidR="00BE03F7" w:rsidRPr="00EB6C74" w:rsidRDefault="00BE03F7" w:rsidP="0084329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EB6C74">
        <w:rPr>
          <w:sz w:val="28"/>
          <w:szCs w:val="28"/>
        </w:rPr>
        <w:t xml:space="preserve">Наиболее распространенными нарушениями норм трудового законодательства, регулирующими порядок </w:t>
      </w:r>
      <w:r w:rsidRPr="00EB6C74">
        <w:rPr>
          <w:b/>
          <w:i/>
          <w:sz w:val="28"/>
          <w:szCs w:val="28"/>
        </w:rPr>
        <w:t>оформления и расторжения трудовых договоров</w:t>
      </w:r>
      <w:r w:rsidRPr="00EB6C74">
        <w:rPr>
          <w:sz w:val="28"/>
          <w:szCs w:val="28"/>
        </w:rPr>
        <w:t>, являются нарушения требований:</w:t>
      </w:r>
    </w:p>
    <w:p w:rsidR="00BE03F7" w:rsidRPr="00EB6C74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</w:rPr>
        <w:t xml:space="preserve">части 2 статьи 57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(отсутствие в трудовых договорах обязательных условий</w:t>
      </w:r>
      <w:r w:rsidR="004E2519" w:rsidRPr="00EB6C74">
        <w:rPr>
          <w:rFonts w:ascii="Times New Roman" w:hAnsi="Times New Roman"/>
          <w:sz w:val="28"/>
          <w:szCs w:val="28"/>
        </w:rPr>
        <w:t xml:space="preserve">: </w:t>
      </w:r>
      <w:r w:rsidRPr="00EB6C74">
        <w:rPr>
          <w:rFonts w:ascii="Times New Roman" w:hAnsi="Times New Roman"/>
          <w:sz w:val="28"/>
          <w:szCs w:val="28"/>
        </w:rPr>
        <w:t>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др.;</w:t>
      </w:r>
    </w:p>
    <w:p w:rsidR="00F919A4" w:rsidRPr="00EB6C74" w:rsidRDefault="00BE03F7" w:rsidP="00F919A4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(заключение срочных трудовых договоров без </w:t>
      </w:r>
      <w:r w:rsidR="00F919A4" w:rsidRPr="00EB6C74">
        <w:rPr>
          <w:rFonts w:ascii="Times New Roman" w:hAnsi="Times New Roman"/>
          <w:sz w:val="28"/>
          <w:szCs w:val="28"/>
        </w:rPr>
        <w:t>достаточных правовых оснований).</w:t>
      </w:r>
    </w:p>
    <w:p w:rsidR="00EB6C74" w:rsidRDefault="00EB6C74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13125" w:rsidRDefault="00813125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F919A4">
        <w:rPr>
          <w:rFonts w:ascii="Times New Roman" w:hAnsi="Times New Roman"/>
          <w:b/>
          <w:i/>
          <w:sz w:val="28"/>
          <w:szCs w:val="28"/>
        </w:rPr>
        <w:t>Охрана труда и несчастные случаи</w:t>
      </w:r>
    </w:p>
    <w:p w:rsidR="008E4929" w:rsidRPr="00F919A4" w:rsidRDefault="008E4929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02624" w:rsidRPr="00402624" w:rsidRDefault="00402624" w:rsidP="00402624">
      <w:pPr>
        <w:pStyle w:val="af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402624">
        <w:rPr>
          <w:rFonts w:ascii="Times New Roman" w:hAnsi="Times New Roman"/>
          <w:sz w:val="28"/>
          <w:szCs w:val="28"/>
          <w:lang w:val="ru-RU"/>
        </w:rPr>
        <w:t>а 1 полугодие 2019</w:t>
      </w:r>
      <w:r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402624">
        <w:rPr>
          <w:rFonts w:ascii="Times New Roman" w:hAnsi="Times New Roman"/>
          <w:sz w:val="28"/>
          <w:szCs w:val="28"/>
          <w:lang w:val="ru-RU"/>
        </w:rPr>
        <w:t>произошло 1798 несчастных случаев на производстве с тяжелыми последствиями, из общего количества несчастных случаев 1398 тяжелых, 311 со смертельным исходом, 89 групповых несчастных случаев.</w:t>
      </w:r>
    </w:p>
    <w:p w:rsidR="00402624" w:rsidRPr="00402624" w:rsidRDefault="00402624" w:rsidP="00402624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t>Типология видов (типов) несчастных случаев с тяжёлыми последствиями, происшедших за 2019 год в организациях Российской Федерации, свидетельствует о том, что практический каждый третий несчастный случай (35 %) произошёл в результате падения пострадавшего с высоты; 25 % - в результате воздействия движущихся, разлетающихся, вращающихся предметов, деталей, машин и механизмов; 12 % - в результате падения, обрушения, обвалов предметов, материалов;</w:t>
      </w:r>
      <w:proofErr w:type="gramEnd"/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t xml:space="preserve"> 11 % - в </w:t>
      </w:r>
      <w:proofErr w:type="gramStart"/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t>результате</w:t>
      </w:r>
      <w:proofErr w:type="gramEnd"/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транспортных происшествий (из них 95 % произошли на наземном транспорте). Из общего количества несчастных случаев, происшедших в результате транспортных происшествий, 24 % произошли при следовании на работу (с работы) на транспортном средстве работодателя, 6 % во время пешеходного передвижения к месту работы. </w:t>
      </w:r>
    </w:p>
    <w:p w:rsidR="00402624" w:rsidRDefault="00402624" w:rsidP="00402624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общей структуре причин несчастных случаев на производстве с тяжёлыми последствиями, происшедших в Российской Федерации, более 51 % несчастных случаев обусловлены типичными причинами организационного характера: неудовлетворительная организация производства работ; нарушение работником трудового распорядка и дисциплины труда; нарушение технологического процесса; недостатки в организации и проведении подготовки работников по охране труда. Так, </w:t>
      </w:r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только по причине неудовлетворительной организации производства работ в </w:t>
      </w:r>
      <w:r w:rsidRPr="00825486">
        <w:rPr>
          <w:rFonts w:ascii="Times New Roman" w:hAnsi="Times New Roman"/>
          <w:color w:val="000000"/>
          <w:sz w:val="28"/>
          <w:szCs w:val="28"/>
          <w:lang w:val="ru-RU"/>
        </w:rPr>
        <w:t>2019 году произошло 29% несчастных случаев.</w:t>
      </w:r>
      <w:r w:rsidRPr="0040262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8E4929" w:rsidRPr="008E4929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13125" w:rsidRPr="008E4929" w:rsidRDefault="00813125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4929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8E4929" w:rsidRPr="008E4929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4035" w:rsidRPr="00402624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8E4929">
        <w:rPr>
          <w:rFonts w:ascii="Times New Roman" w:hAnsi="Times New Roman"/>
          <w:sz w:val="28"/>
          <w:szCs w:val="28"/>
        </w:rPr>
        <w:t xml:space="preserve">В 1 </w:t>
      </w:r>
      <w:r w:rsidR="008E4929" w:rsidRPr="008E4929">
        <w:rPr>
          <w:rFonts w:ascii="Times New Roman" w:hAnsi="Times New Roman"/>
          <w:sz w:val="28"/>
          <w:szCs w:val="28"/>
        </w:rPr>
        <w:t>полугодии</w:t>
      </w:r>
      <w:r w:rsidRPr="008E4929">
        <w:rPr>
          <w:rFonts w:ascii="Times New Roman" w:hAnsi="Times New Roman"/>
          <w:sz w:val="28"/>
          <w:szCs w:val="28"/>
        </w:rPr>
        <w:t xml:space="preserve"> 201</w:t>
      </w:r>
      <w:r w:rsidR="00BA5C57" w:rsidRPr="008E4929">
        <w:rPr>
          <w:rFonts w:ascii="Times New Roman" w:hAnsi="Times New Roman"/>
          <w:sz w:val="28"/>
          <w:szCs w:val="28"/>
        </w:rPr>
        <w:t>9</w:t>
      </w:r>
      <w:r w:rsidRPr="008E4929">
        <w:rPr>
          <w:rFonts w:ascii="Times New Roman" w:hAnsi="Times New Roman"/>
          <w:sz w:val="28"/>
          <w:szCs w:val="28"/>
        </w:rPr>
        <w:t xml:space="preserve"> года должностными лицами государственных инспекций труда в субъектах Российской Федерации было вынесено </w:t>
      </w:r>
      <w:r w:rsidR="00825486" w:rsidRPr="00825486">
        <w:rPr>
          <w:rFonts w:ascii="Times New Roman" w:hAnsi="Times New Roman"/>
          <w:sz w:val="28"/>
          <w:szCs w:val="28"/>
        </w:rPr>
        <w:t>8 300</w:t>
      </w:r>
      <w:r w:rsidRPr="00825486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825486">
        <w:rPr>
          <w:rFonts w:ascii="Times New Roman" w:hAnsi="Times New Roman"/>
          <w:sz w:val="28"/>
          <w:szCs w:val="28"/>
        </w:rPr>
        <w:t>й</w:t>
      </w:r>
      <w:r w:rsidRPr="00825486">
        <w:rPr>
          <w:rFonts w:ascii="Times New Roman" w:hAnsi="Times New Roman"/>
          <w:sz w:val="28"/>
          <w:szCs w:val="28"/>
        </w:rPr>
        <w:t xml:space="preserve"> </w:t>
      </w:r>
      <w:r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  работодателями установленного порядка проведения СОУТ на рабочих местах или е</w:t>
      </w:r>
      <w:r w:rsidR="00BA5C57" w:rsidRPr="008E4929">
        <w:rPr>
          <w:rFonts w:ascii="Times New Roman" w:hAnsi="Times New Roman"/>
          <w:sz w:val="28"/>
          <w:szCs w:val="28"/>
        </w:rPr>
        <w:t>е не проведение</w:t>
      </w:r>
      <w:r w:rsidRPr="008E4929">
        <w:rPr>
          <w:rFonts w:ascii="Times New Roman" w:hAnsi="Times New Roman"/>
          <w:sz w:val="28"/>
          <w:szCs w:val="28"/>
        </w:rPr>
        <w:t xml:space="preserve"> (ч. 2 ст. 5.27.1 КоАП РФ)</w:t>
      </w:r>
      <w:r w:rsidR="00BA5C57" w:rsidRPr="008E4929">
        <w:rPr>
          <w:rFonts w:ascii="Times New Roman" w:hAnsi="Times New Roman"/>
          <w:sz w:val="28"/>
          <w:szCs w:val="28"/>
        </w:rPr>
        <w:t xml:space="preserve">, из них за не проведение СОУТ </w:t>
      </w:r>
      <w:r w:rsidR="00BA5C57" w:rsidRPr="00825486">
        <w:rPr>
          <w:rFonts w:ascii="Times New Roman" w:hAnsi="Times New Roman"/>
          <w:sz w:val="28"/>
          <w:szCs w:val="28"/>
        </w:rPr>
        <w:t xml:space="preserve">– </w:t>
      </w:r>
      <w:r w:rsidR="00825486" w:rsidRPr="00825486">
        <w:rPr>
          <w:rFonts w:ascii="Times New Roman" w:hAnsi="Times New Roman"/>
          <w:sz w:val="28"/>
          <w:szCs w:val="28"/>
        </w:rPr>
        <w:t>4 173</w:t>
      </w:r>
      <w:r w:rsidR="00BA5C57" w:rsidRPr="00825486">
        <w:rPr>
          <w:rFonts w:ascii="Times New Roman" w:hAnsi="Times New Roman"/>
          <w:sz w:val="28"/>
          <w:szCs w:val="28"/>
        </w:rPr>
        <w:t xml:space="preserve"> административных наказани</w:t>
      </w:r>
      <w:r w:rsidR="00825486">
        <w:rPr>
          <w:rFonts w:ascii="Times New Roman" w:hAnsi="Times New Roman"/>
          <w:sz w:val="28"/>
          <w:szCs w:val="28"/>
        </w:rPr>
        <w:t>й</w:t>
      </w:r>
      <w:r w:rsidR="00BA5C57" w:rsidRPr="00825486">
        <w:rPr>
          <w:rFonts w:ascii="Times New Roman" w:hAnsi="Times New Roman"/>
          <w:sz w:val="28"/>
          <w:szCs w:val="28"/>
        </w:rPr>
        <w:t>.</w:t>
      </w:r>
      <w:proofErr w:type="gramEnd"/>
    </w:p>
    <w:p w:rsidR="00874035" w:rsidRPr="008E4929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При этом основными нарушениями, выявленными государственными инспекторами труда при проверке хозяйствующих субъектов по вопросам оценки условий труда, являются: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непроведение работодателями СОУТ;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4929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8E4929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874035" w:rsidRDefault="00874035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 xml:space="preserve">Кроме того, в 1 </w:t>
      </w:r>
      <w:proofErr w:type="gramStart"/>
      <w:r w:rsidR="008E4929" w:rsidRPr="008E4929">
        <w:rPr>
          <w:rFonts w:ascii="Times New Roman" w:hAnsi="Times New Roman"/>
          <w:sz w:val="28"/>
          <w:szCs w:val="28"/>
        </w:rPr>
        <w:t>полугодии</w:t>
      </w:r>
      <w:proofErr w:type="gramEnd"/>
      <w:r w:rsidRPr="008E4929">
        <w:rPr>
          <w:rFonts w:ascii="Times New Roman" w:hAnsi="Times New Roman"/>
          <w:sz w:val="28"/>
          <w:szCs w:val="28"/>
        </w:rPr>
        <w:t xml:space="preserve"> 201</w:t>
      </w:r>
      <w:r w:rsidR="00BA5C57" w:rsidRPr="008E4929">
        <w:rPr>
          <w:rFonts w:ascii="Times New Roman" w:hAnsi="Times New Roman"/>
          <w:sz w:val="28"/>
          <w:szCs w:val="28"/>
        </w:rPr>
        <w:t>9</w:t>
      </w:r>
      <w:r w:rsidRPr="008E4929">
        <w:rPr>
          <w:rFonts w:ascii="Times New Roman" w:hAnsi="Times New Roman"/>
          <w:sz w:val="28"/>
          <w:szCs w:val="28"/>
        </w:rPr>
        <w:t xml:space="preserve"> года было вынесено </w:t>
      </w:r>
      <w:r w:rsidR="00825486" w:rsidRPr="00825486">
        <w:rPr>
          <w:rFonts w:ascii="Times New Roman" w:hAnsi="Times New Roman"/>
          <w:sz w:val="28"/>
          <w:szCs w:val="28"/>
        </w:rPr>
        <w:t>51</w:t>
      </w:r>
      <w:r w:rsidRPr="00825486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825486">
        <w:rPr>
          <w:rFonts w:ascii="Times New Roman" w:hAnsi="Times New Roman"/>
          <w:sz w:val="28"/>
          <w:szCs w:val="28"/>
        </w:rPr>
        <w:t>е</w:t>
      </w:r>
      <w:r w:rsidRPr="00825486">
        <w:rPr>
          <w:rFonts w:ascii="Times New Roman" w:hAnsi="Times New Roman"/>
          <w:sz w:val="28"/>
          <w:szCs w:val="28"/>
        </w:rPr>
        <w:t xml:space="preserve"> </w:t>
      </w:r>
      <w:r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 организацией, проводившей специальную оценку условий труда, установленного порядка проведения специальной оценки условий труда (ч.1 ст. 14.54 КоАП РФ).</w:t>
      </w:r>
    </w:p>
    <w:p w:rsidR="008E4929" w:rsidRPr="008E4929" w:rsidRDefault="008E4929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676D" w:rsidRPr="00825486" w:rsidRDefault="0033676D" w:rsidP="00DE1D07">
      <w:pPr>
        <w:spacing w:line="276" w:lineRule="auto"/>
        <w:jc w:val="center"/>
        <w:rPr>
          <w:b/>
          <w:i/>
          <w:sz w:val="28"/>
          <w:szCs w:val="28"/>
        </w:rPr>
      </w:pPr>
      <w:r w:rsidRPr="00825486">
        <w:rPr>
          <w:b/>
          <w:i/>
          <w:sz w:val="28"/>
          <w:szCs w:val="28"/>
        </w:rPr>
        <w:t xml:space="preserve">Меры административной </w:t>
      </w:r>
      <w:r w:rsidR="005F32FF" w:rsidRPr="00825486">
        <w:rPr>
          <w:b/>
          <w:i/>
          <w:sz w:val="28"/>
          <w:szCs w:val="28"/>
        </w:rPr>
        <w:t>ответственности</w:t>
      </w:r>
    </w:p>
    <w:p w:rsidR="008E4929" w:rsidRPr="00402624" w:rsidRDefault="008E4929" w:rsidP="00DE1D07">
      <w:pPr>
        <w:spacing w:line="276" w:lineRule="auto"/>
        <w:jc w:val="center"/>
        <w:rPr>
          <w:b/>
          <w:i/>
          <w:sz w:val="28"/>
          <w:szCs w:val="28"/>
          <w:highlight w:val="yellow"/>
        </w:rPr>
      </w:pPr>
    </w:p>
    <w:p w:rsidR="0033676D" w:rsidRPr="00E731B3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 xml:space="preserve">В </w:t>
      </w:r>
      <w:r w:rsidR="006B4746" w:rsidRPr="008E4929">
        <w:rPr>
          <w:sz w:val="28"/>
          <w:szCs w:val="28"/>
        </w:rPr>
        <w:t xml:space="preserve">1 </w:t>
      </w:r>
      <w:r w:rsidR="008E4929" w:rsidRPr="008E4929">
        <w:rPr>
          <w:sz w:val="28"/>
          <w:szCs w:val="28"/>
        </w:rPr>
        <w:t>полугодии</w:t>
      </w:r>
      <w:r w:rsidR="006B4746" w:rsidRPr="008E4929">
        <w:rPr>
          <w:sz w:val="28"/>
          <w:szCs w:val="28"/>
        </w:rPr>
        <w:t xml:space="preserve"> 201</w:t>
      </w:r>
      <w:r w:rsidR="00DE1D07" w:rsidRPr="008E4929">
        <w:rPr>
          <w:sz w:val="28"/>
          <w:szCs w:val="28"/>
        </w:rPr>
        <w:t>9</w:t>
      </w:r>
      <w:r w:rsidRPr="008E4929">
        <w:rPr>
          <w:sz w:val="28"/>
          <w:szCs w:val="28"/>
        </w:rPr>
        <w:t xml:space="preserve"> год</w:t>
      </w:r>
      <w:r w:rsidR="006B4746" w:rsidRPr="008E4929">
        <w:rPr>
          <w:sz w:val="28"/>
          <w:szCs w:val="28"/>
        </w:rPr>
        <w:t>а</w:t>
      </w:r>
      <w:r w:rsidRPr="008E4929">
        <w:rPr>
          <w:sz w:val="28"/>
          <w:szCs w:val="28"/>
        </w:rPr>
        <w:t xml:space="preserve"> уполномоченными должностными лицами федеральной инспекции труда были наложены денежные штрафы на общую сумму </w:t>
      </w:r>
      <w:r w:rsidR="00825486" w:rsidRPr="00825486">
        <w:rPr>
          <w:sz w:val="28"/>
          <w:szCs w:val="28"/>
        </w:rPr>
        <w:t>1 784,78</w:t>
      </w:r>
      <w:r w:rsidR="006B4746" w:rsidRPr="00825486">
        <w:rPr>
          <w:sz w:val="28"/>
          <w:szCs w:val="28"/>
        </w:rPr>
        <w:t xml:space="preserve"> </w:t>
      </w:r>
      <w:r w:rsidR="00DE1D07" w:rsidRPr="00825486">
        <w:rPr>
          <w:sz w:val="28"/>
          <w:szCs w:val="28"/>
        </w:rPr>
        <w:t>млн</w:t>
      </w:r>
      <w:r w:rsidR="006B4746" w:rsidRPr="00825486">
        <w:rPr>
          <w:sz w:val="28"/>
          <w:szCs w:val="28"/>
        </w:rPr>
        <w:t>.</w:t>
      </w:r>
      <w:r w:rsidRPr="00825486">
        <w:rPr>
          <w:sz w:val="28"/>
          <w:szCs w:val="28"/>
        </w:rPr>
        <w:t xml:space="preserve"> рублей</w:t>
      </w:r>
      <w:r w:rsidR="00DE1D07" w:rsidRPr="00E731B3">
        <w:rPr>
          <w:sz w:val="28"/>
          <w:szCs w:val="28"/>
        </w:rPr>
        <w:t xml:space="preserve">, из них </w:t>
      </w:r>
      <w:r w:rsidR="00E731B3" w:rsidRPr="00E731B3">
        <w:rPr>
          <w:sz w:val="28"/>
          <w:szCs w:val="28"/>
        </w:rPr>
        <w:t>398,85</w:t>
      </w:r>
      <w:r w:rsidR="00DE1D07" w:rsidRPr="00E731B3">
        <w:rPr>
          <w:sz w:val="28"/>
          <w:szCs w:val="28"/>
        </w:rPr>
        <w:t xml:space="preserve"> млн. рублей по </w:t>
      </w:r>
      <w:r w:rsidR="00E731B3" w:rsidRPr="00E731B3">
        <w:rPr>
          <w:sz w:val="28"/>
          <w:szCs w:val="28"/>
        </w:rPr>
        <w:t>оплате труда.</w:t>
      </w:r>
      <w:r w:rsidRPr="00E731B3">
        <w:rPr>
          <w:sz w:val="28"/>
          <w:szCs w:val="28"/>
        </w:rPr>
        <w:t xml:space="preserve"> </w:t>
      </w:r>
    </w:p>
    <w:p w:rsidR="0033676D" w:rsidRPr="008E4929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>По результатам рассмотрения протоколов об административн</w:t>
      </w:r>
      <w:r w:rsidR="00FC076A" w:rsidRPr="008E4929">
        <w:rPr>
          <w:sz w:val="28"/>
          <w:szCs w:val="28"/>
        </w:rPr>
        <w:t>ых</w:t>
      </w:r>
      <w:r w:rsidRPr="008E4929">
        <w:rPr>
          <w:sz w:val="28"/>
          <w:szCs w:val="28"/>
        </w:rPr>
        <w:t xml:space="preserve"> правонарушени</w:t>
      </w:r>
      <w:r w:rsidR="00FC076A" w:rsidRPr="008E4929">
        <w:rPr>
          <w:sz w:val="28"/>
          <w:szCs w:val="28"/>
        </w:rPr>
        <w:t>ях</w:t>
      </w:r>
      <w:r w:rsidRPr="008E4929">
        <w:rPr>
          <w:sz w:val="28"/>
          <w:szCs w:val="28"/>
        </w:rPr>
        <w:t>, оформленных должностными лицами федеральной инспекции труда, дисквалифи</w:t>
      </w:r>
      <w:r w:rsidR="00DE1D07" w:rsidRPr="008E4929">
        <w:rPr>
          <w:sz w:val="28"/>
          <w:szCs w:val="28"/>
        </w:rPr>
        <w:t xml:space="preserve">цировано </w:t>
      </w:r>
      <w:r w:rsidR="00825486" w:rsidRPr="00825486">
        <w:rPr>
          <w:sz w:val="28"/>
          <w:szCs w:val="28"/>
        </w:rPr>
        <w:t>14</w:t>
      </w:r>
      <w:r w:rsidRPr="00825486">
        <w:rPr>
          <w:sz w:val="28"/>
          <w:szCs w:val="28"/>
        </w:rPr>
        <w:t xml:space="preserve"> виновных должностных лиц, </w:t>
      </w:r>
      <w:r w:rsidRPr="008E4929">
        <w:rPr>
          <w:sz w:val="28"/>
          <w:szCs w:val="28"/>
        </w:rPr>
        <w:t>допустивших нарушения требований трудового законодательства</w:t>
      </w:r>
      <w:r w:rsidR="00DE1D07" w:rsidRPr="008E4929">
        <w:rPr>
          <w:sz w:val="28"/>
          <w:szCs w:val="28"/>
        </w:rPr>
        <w:t>, государственных нормативных требований охраны труда</w:t>
      </w:r>
      <w:r w:rsidRPr="008E4929">
        <w:rPr>
          <w:sz w:val="28"/>
          <w:szCs w:val="28"/>
        </w:rPr>
        <w:t>.</w:t>
      </w:r>
    </w:p>
    <w:p w:rsidR="0033676D" w:rsidRPr="00402624" w:rsidRDefault="0033676D" w:rsidP="00843299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8E4929">
        <w:rPr>
          <w:sz w:val="28"/>
          <w:szCs w:val="28"/>
        </w:rPr>
        <w:t xml:space="preserve">В течение </w:t>
      </w:r>
      <w:r w:rsidR="006B4746" w:rsidRPr="008E4929">
        <w:rPr>
          <w:sz w:val="28"/>
          <w:szCs w:val="28"/>
        </w:rPr>
        <w:t xml:space="preserve">1 </w:t>
      </w:r>
      <w:r w:rsidR="008E4929" w:rsidRPr="008E4929">
        <w:rPr>
          <w:sz w:val="28"/>
          <w:szCs w:val="28"/>
        </w:rPr>
        <w:t xml:space="preserve">полугодия </w:t>
      </w:r>
      <w:r w:rsidRPr="008E4929">
        <w:rPr>
          <w:sz w:val="28"/>
          <w:szCs w:val="28"/>
        </w:rPr>
        <w:t>201</w:t>
      </w:r>
      <w:r w:rsidR="00DE1D07" w:rsidRPr="008E4929">
        <w:rPr>
          <w:sz w:val="28"/>
          <w:szCs w:val="28"/>
        </w:rPr>
        <w:t>9</w:t>
      </w:r>
      <w:r w:rsidRPr="008E4929">
        <w:rPr>
          <w:sz w:val="28"/>
          <w:szCs w:val="28"/>
        </w:rPr>
        <w:t xml:space="preserve"> года уполномоченными должностными лицами федеральной инспекции труда было направлено в судебные органы в соответствии с частью 1 статьи 20.25 КоАП </w:t>
      </w:r>
      <w:r w:rsidRPr="00825486">
        <w:rPr>
          <w:sz w:val="28"/>
          <w:szCs w:val="28"/>
        </w:rPr>
        <w:t xml:space="preserve">РФ </w:t>
      </w:r>
      <w:r w:rsidR="00825486" w:rsidRPr="00825486">
        <w:rPr>
          <w:sz w:val="28"/>
          <w:szCs w:val="28"/>
        </w:rPr>
        <w:t>1 495</w:t>
      </w:r>
      <w:r w:rsidRPr="00825486">
        <w:rPr>
          <w:sz w:val="28"/>
          <w:szCs w:val="28"/>
        </w:rPr>
        <w:t xml:space="preserve"> протокол</w:t>
      </w:r>
      <w:r w:rsidR="00825486" w:rsidRPr="00825486">
        <w:rPr>
          <w:sz w:val="28"/>
          <w:szCs w:val="28"/>
        </w:rPr>
        <w:t>ов</w:t>
      </w:r>
      <w:r w:rsidRPr="00825486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 xml:space="preserve">об административном правонарушении за неуплату штрафа в срок, по которым судами </w:t>
      </w:r>
      <w:r w:rsidRPr="00825486">
        <w:rPr>
          <w:sz w:val="28"/>
          <w:szCs w:val="28"/>
        </w:rPr>
        <w:t xml:space="preserve">принято </w:t>
      </w:r>
      <w:r w:rsidR="007E043D">
        <w:rPr>
          <w:sz w:val="28"/>
          <w:szCs w:val="28"/>
        </w:rPr>
        <w:t>748</w:t>
      </w:r>
      <w:r w:rsidRPr="00825486">
        <w:rPr>
          <w:sz w:val="28"/>
          <w:szCs w:val="28"/>
        </w:rPr>
        <w:t xml:space="preserve"> решени</w:t>
      </w:r>
      <w:r w:rsidR="00C94EBE" w:rsidRPr="00825486">
        <w:rPr>
          <w:sz w:val="28"/>
          <w:szCs w:val="28"/>
        </w:rPr>
        <w:t>й</w:t>
      </w:r>
      <w:r w:rsidRPr="00825486">
        <w:rPr>
          <w:sz w:val="28"/>
          <w:szCs w:val="28"/>
        </w:rPr>
        <w:t xml:space="preserve"> о привлечении к ответственности должностных и юридических лиц</w:t>
      </w:r>
      <w:r w:rsidR="005F3162" w:rsidRPr="00825486">
        <w:rPr>
          <w:sz w:val="28"/>
          <w:szCs w:val="28"/>
        </w:rPr>
        <w:t xml:space="preserve">, что на </w:t>
      </w:r>
      <w:r w:rsidR="00F203D9" w:rsidRPr="00825486">
        <w:rPr>
          <w:sz w:val="28"/>
          <w:szCs w:val="28"/>
        </w:rPr>
        <w:t>2</w:t>
      </w:r>
      <w:r w:rsidR="00825486" w:rsidRPr="00825486">
        <w:rPr>
          <w:sz w:val="28"/>
          <w:szCs w:val="28"/>
        </w:rPr>
        <w:t>4</w:t>
      </w:r>
      <w:r w:rsidR="005F3162" w:rsidRPr="00825486">
        <w:rPr>
          <w:sz w:val="28"/>
          <w:szCs w:val="28"/>
        </w:rPr>
        <w:t xml:space="preserve">% </w:t>
      </w:r>
      <w:r w:rsidR="00C94EBE" w:rsidRPr="00825486">
        <w:rPr>
          <w:sz w:val="28"/>
          <w:szCs w:val="28"/>
        </w:rPr>
        <w:t>мень</w:t>
      </w:r>
      <w:r w:rsidR="005F3162" w:rsidRPr="00825486">
        <w:rPr>
          <w:sz w:val="28"/>
          <w:szCs w:val="28"/>
        </w:rPr>
        <w:t>ше чем</w:t>
      </w:r>
      <w:r w:rsidR="005F3162" w:rsidRPr="008E4929">
        <w:rPr>
          <w:sz w:val="28"/>
          <w:szCs w:val="28"/>
        </w:rPr>
        <w:t xml:space="preserve"> за </w:t>
      </w:r>
      <w:r w:rsidR="008E4929" w:rsidRPr="008E4929">
        <w:rPr>
          <w:sz w:val="28"/>
          <w:szCs w:val="28"/>
        </w:rPr>
        <w:t>АППГ</w:t>
      </w:r>
      <w:r w:rsidRPr="008E4929">
        <w:rPr>
          <w:sz w:val="28"/>
          <w:szCs w:val="28"/>
        </w:rPr>
        <w:t xml:space="preserve">. </w:t>
      </w:r>
      <w:proofErr w:type="gramEnd"/>
    </w:p>
    <w:p w:rsidR="00426CEF" w:rsidRPr="00402624" w:rsidRDefault="00426CEF" w:rsidP="00843299">
      <w:pPr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lastRenderedPageBreak/>
        <w:t>Анализ исполнения предписаний</w:t>
      </w:r>
    </w:p>
    <w:p w:rsidR="00B934AE" w:rsidRPr="006F2919" w:rsidRDefault="00B934AE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402624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</w:t>
      </w:r>
      <w:r w:rsidRPr="006F2919">
        <w:rPr>
          <w:snapToGrid w:val="0"/>
          <w:sz w:val="28"/>
          <w:szCs w:val="28"/>
        </w:rPr>
        <w:t xml:space="preserve">в </w:t>
      </w:r>
      <w:r w:rsidR="002E6C05" w:rsidRPr="006F2919">
        <w:rPr>
          <w:snapToGrid w:val="0"/>
          <w:sz w:val="28"/>
          <w:szCs w:val="28"/>
        </w:rPr>
        <w:t xml:space="preserve">1 </w:t>
      </w:r>
      <w:r w:rsidR="006F2919" w:rsidRPr="006F2919">
        <w:rPr>
          <w:snapToGrid w:val="0"/>
          <w:sz w:val="28"/>
          <w:szCs w:val="28"/>
        </w:rPr>
        <w:t>полугодии</w:t>
      </w:r>
      <w:r w:rsidR="002E6C05" w:rsidRPr="006F2919">
        <w:rPr>
          <w:snapToGrid w:val="0"/>
          <w:sz w:val="28"/>
          <w:szCs w:val="28"/>
        </w:rPr>
        <w:t xml:space="preserve"> </w:t>
      </w:r>
      <w:r w:rsidRPr="006F2919">
        <w:rPr>
          <w:snapToGrid w:val="0"/>
          <w:sz w:val="28"/>
          <w:szCs w:val="28"/>
        </w:rPr>
        <w:t>201</w:t>
      </w:r>
      <w:r w:rsidR="00850258" w:rsidRPr="006F2919">
        <w:rPr>
          <w:snapToGrid w:val="0"/>
          <w:sz w:val="28"/>
          <w:szCs w:val="28"/>
        </w:rPr>
        <w:t>9</w:t>
      </w:r>
      <w:r w:rsidRPr="006F2919">
        <w:rPr>
          <w:snapToGrid w:val="0"/>
          <w:sz w:val="28"/>
          <w:szCs w:val="28"/>
        </w:rPr>
        <w:t xml:space="preserve"> год</w:t>
      </w:r>
      <w:r w:rsidR="002E6C05" w:rsidRPr="006F2919">
        <w:rPr>
          <w:snapToGrid w:val="0"/>
          <w:sz w:val="28"/>
          <w:szCs w:val="28"/>
        </w:rPr>
        <w:t>а</w:t>
      </w:r>
      <w:r w:rsidRPr="006F2919">
        <w:rPr>
          <w:snapToGrid w:val="0"/>
          <w:sz w:val="28"/>
          <w:szCs w:val="28"/>
        </w:rPr>
        <w:t xml:space="preserve">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2E6C05" w:rsidRPr="006F2919">
        <w:rPr>
          <w:snapToGrid w:val="0"/>
          <w:sz w:val="28"/>
          <w:szCs w:val="28"/>
        </w:rPr>
        <w:br/>
      </w:r>
      <w:r w:rsidR="00825486" w:rsidRPr="008818E6">
        <w:rPr>
          <w:snapToGrid w:val="0"/>
          <w:sz w:val="28"/>
          <w:szCs w:val="28"/>
        </w:rPr>
        <w:t>36 437</w:t>
      </w:r>
      <w:r w:rsidRPr="008818E6">
        <w:rPr>
          <w:snapToGrid w:val="0"/>
          <w:sz w:val="28"/>
          <w:szCs w:val="28"/>
        </w:rPr>
        <w:t xml:space="preserve"> обязательн</w:t>
      </w:r>
      <w:r w:rsidR="00825486" w:rsidRPr="008818E6">
        <w:rPr>
          <w:snapToGrid w:val="0"/>
          <w:sz w:val="28"/>
          <w:szCs w:val="28"/>
        </w:rPr>
        <w:t>ых</w:t>
      </w:r>
      <w:r w:rsidRPr="008818E6">
        <w:rPr>
          <w:snapToGrid w:val="0"/>
          <w:sz w:val="28"/>
          <w:szCs w:val="28"/>
        </w:rPr>
        <w:t xml:space="preserve"> для исполнения предписани</w:t>
      </w:r>
      <w:r w:rsidR="00825486" w:rsidRPr="008818E6">
        <w:rPr>
          <w:snapToGrid w:val="0"/>
          <w:sz w:val="28"/>
          <w:szCs w:val="28"/>
        </w:rPr>
        <w:t>й</w:t>
      </w:r>
      <w:r w:rsidR="00850258" w:rsidRPr="008818E6">
        <w:rPr>
          <w:snapToGrid w:val="0"/>
          <w:sz w:val="28"/>
          <w:szCs w:val="28"/>
        </w:rPr>
        <w:t xml:space="preserve">, что </w:t>
      </w:r>
      <w:r w:rsidR="00825486" w:rsidRPr="008818E6">
        <w:rPr>
          <w:snapToGrid w:val="0"/>
          <w:sz w:val="28"/>
          <w:szCs w:val="28"/>
        </w:rPr>
        <w:t>меньше</w:t>
      </w:r>
      <w:r w:rsidR="00850258" w:rsidRPr="008818E6">
        <w:rPr>
          <w:snapToGrid w:val="0"/>
          <w:sz w:val="28"/>
          <w:szCs w:val="28"/>
        </w:rPr>
        <w:t xml:space="preserve"> на </w:t>
      </w:r>
      <w:r w:rsidR="00825486" w:rsidRPr="008818E6">
        <w:rPr>
          <w:snapToGrid w:val="0"/>
          <w:sz w:val="28"/>
          <w:szCs w:val="28"/>
        </w:rPr>
        <w:t>6</w:t>
      </w:r>
      <w:r w:rsidR="00850258" w:rsidRPr="008818E6">
        <w:rPr>
          <w:snapToGrid w:val="0"/>
          <w:sz w:val="28"/>
          <w:szCs w:val="28"/>
        </w:rPr>
        <w:t xml:space="preserve">% </w:t>
      </w:r>
      <w:r w:rsidR="00A01538" w:rsidRPr="006F2919">
        <w:rPr>
          <w:snapToGrid w:val="0"/>
          <w:sz w:val="28"/>
          <w:szCs w:val="28"/>
        </w:rPr>
        <w:t xml:space="preserve">чем за </w:t>
      </w:r>
      <w:r w:rsidR="006F2919" w:rsidRPr="006F2919">
        <w:rPr>
          <w:snapToGrid w:val="0"/>
          <w:sz w:val="28"/>
          <w:szCs w:val="28"/>
        </w:rPr>
        <w:t>АППГ</w:t>
      </w:r>
      <w:r w:rsidR="00A01538" w:rsidRPr="006F2919">
        <w:rPr>
          <w:snapToGrid w:val="0"/>
          <w:sz w:val="28"/>
          <w:szCs w:val="28"/>
        </w:rPr>
        <w:t>.</w:t>
      </w:r>
      <w:proofErr w:type="gramEnd"/>
    </w:p>
    <w:p w:rsidR="00507F69" w:rsidRDefault="00DC4464" w:rsidP="00931D39">
      <w:pPr>
        <w:spacing w:line="276" w:lineRule="auto"/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t xml:space="preserve">Административные наказания, вынесенные должностными лицами госинспекций труда в </w:t>
      </w:r>
      <w:proofErr w:type="gramStart"/>
      <w:r w:rsidRPr="00402624">
        <w:rPr>
          <w:b/>
          <w:i/>
          <w:sz w:val="28"/>
          <w:szCs w:val="28"/>
        </w:rPr>
        <w:t>виде</w:t>
      </w:r>
      <w:proofErr w:type="gramEnd"/>
      <w:r w:rsidRPr="00402624">
        <w:rPr>
          <w:b/>
          <w:i/>
          <w:sz w:val="28"/>
          <w:szCs w:val="28"/>
        </w:rPr>
        <w:t xml:space="preserve"> предупреждений</w:t>
      </w:r>
    </w:p>
    <w:p w:rsidR="006F2919" w:rsidRPr="00402624" w:rsidRDefault="006F2919" w:rsidP="00931D39">
      <w:pPr>
        <w:spacing w:line="276" w:lineRule="auto"/>
        <w:jc w:val="center"/>
        <w:rPr>
          <w:b/>
          <w:i/>
          <w:sz w:val="28"/>
          <w:szCs w:val="28"/>
        </w:rPr>
      </w:pPr>
    </w:p>
    <w:p w:rsidR="00FD3C4A" w:rsidRPr="006F2919" w:rsidRDefault="00FD3C4A" w:rsidP="00BF08F9">
      <w:pPr>
        <w:spacing w:line="276" w:lineRule="auto"/>
        <w:ind w:firstLine="709"/>
        <w:jc w:val="both"/>
        <w:rPr>
          <w:sz w:val="28"/>
          <w:szCs w:val="28"/>
        </w:rPr>
      </w:pPr>
      <w:r w:rsidRPr="006F2919">
        <w:rPr>
          <w:sz w:val="28"/>
          <w:szCs w:val="28"/>
        </w:rPr>
        <w:t xml:space="preserve">За </w:t>
      </w:r>
      <w:r w:rsidR="0077362D" w:rsidRPr="006F2919">
        <w:rPr>
          <w:sz w:val="28"/>
          <w:szCs w:val="28"/>
        </w:rPr>
        <w:t xml:space="preserve">1 </w:t>
      </w:r>
      <w:r w:rsidR="006F2919" w:rsidRPr="006F2919">
        <w:rPr>
          <w:sz w:val="28"/>
          <w:szCs w:val="28"/>
        </w:rPr>
        <w:t xml:space="preserve">полугодие </w:t>
      </w:r>
      <w:r w:rsidRPr="006F2919">
        <w:rPr>
          <w:sz w:val="28"/>
          <w:szCs w:val="28"/>
        </w:rPr>
        <w:t>201</w:t>
      </w:r>
      <w:r w:rsidR="00A01538" w:rsidRPr="006F2919">
        <w:rPr>
          <w:sz w:val="28"/>
          <w:szCs w:val="28"/>
        </w:rPr>
        <w:t>9</w:t>
      </w:r>
      <w:r w:rsidRPr="006F2919">
        <w:rPr>
          <w:sz w:val="28"/>
          <w:szCs w:val="28"/>
        </w:rPr>
        <w:t xml:space="preserve"> год</w:t>
      </w:r>
      <w:r w:rsidR="0077362D" w:rsidRPr="006F2919">
        <w:rPr>
          <w:sz w:val="28"/>
          <w:szCs w:val="28"/>
        </w:rPr>
        <w:t>а</w:t>
      </w:r>
      <w:r w:rsidRPr="006F2919">
        <w:rPr>
          <w:sz w:val="28"/>
          <w:szCs w:val="28"/>
        </w:rPr>
        <w:t xml:space="preserve"> государственными инспекциями труда в </w:t>
      </w:r>
      <w:proofErr w:type="gramStart"/>
      <w:r w:rsidRPr="006F2919">
        <w:rPr>
          <w:sz w:val="28"/>
          <w:szCs w:val="28"/>
        </w:rPr>
        <w:t>субъектах</w:t>
      </w:r>
      <w:proofErr w:type="gramEnd"/>
      <w:r w:rsidRPr="006F2919">
        <w:rPr>
          <w:sz w:val="28"/>
          <w:szCs w:val="28"/>
        </w:rPr>
        <w:t xml:space="preserve"> Российской Федерации было выдано </w:t>
      </w:r>
      <w:r w:rsidR="008818E6" w:rsidRPr="008818E6">
        <w:rPr>
          <w:sz w:val="28"/>
          <w:szCs w:val="28"/>
        </w:rPr>
        <w:t>19 824</w:t>
      </w:r>
      <w:r w:rsidRPr="008818E6">
        <w:rPr>
          <w:sz w:val="28"/>
          <w:szCs w:val="28"/>
        </w:rPr>
        <w:t xml:space="preserve"> предупреждени</w:t>
      </w:r>
      <w:r w:rsidR="008818E6" w:rsidRPr="008818E6">
        <w:rPr>
          <w:sz w:val="28"/>
          <w:szCs w:val="28"/>
        </w:rPr>
        <w:t>я</w:t>
      </w:r>
      <w:r w:rsidR="0077362D" w:rsidRPr="008818E6">
        <w:rPr>
          <w:sz w:val="28"/>
          <w:szCs w:val="28"/>
        </w:rPr>
        <w:t xml:space="preserve">, что </w:t>
      </w:r>
      <w:r w:rsidR="00C23486" w:rsidRPr="008818E6">
        <w:rPr>
          <w:sz w:val="28"/>
          <w:szCs w:val="28"/>
        </w:rPr>
        <w:t>на</w:t>
      </w:r>
      <w:r w:rsidR="0077362D" w:rsidRPr="008818E6">
        <w:rPr>
          <w:sz w:val="28"/>
          <w:szCs w:val="28"/>
        </w:rPr>
        <w:t xml:space="preserve"> </w:t>
      </w:r>
      <w:r w:rsidR="008818E6" w:rsidRPr="008818E6">
        <w:rPr>
          <w:sz w:val="28"/>
          <w:szCs w:val="28"/>
        </w:rPr>
        <w:t>12</w:t>
      </w:r>
      <w:r w:rsidR="00C23486" w:rsidRPr="008818E6">
        <w:rPr>
          <w:sz w:val="28"/>
          <w:szCs w:val="28"/>
        </w:rPr>
        <w:t>%</w:t>
      </w:r>
      <w:r w:rsidR="00127F27" w:rsidRPr="008818E6">
        <w:rPr>
          <w:sz w:val="28"/>
          <w:szCs w:val="28"/>
        </w:rPr>
        <w:t xml:space="preserve"> </w:t>
      </w:r>
      <w:r w:rsidR="00A01538" w:rsidRPr="008818E6">
        <w:rPr>
          <w:sz w:val="28"/>
          <w:szCs w:val="28"/>
        </w:rPr>
        <w:t>мень</w:t>
      </w:r>
      <w:r w:rsidR="00127F27" w:rsidRPr="008818E6">
        <w:rPr>
          <w:sz w:val="28"/>
          <w:szCs w:val="28"/>
        </w:rPr>
        <w:t xml:space="preserve">ше чем за </w:t>
      </w:r>
      <w:r w:rsidR="006F2919" w:rsidRPr="008818E6">
        <w:rPr>
          <w:sz w:val="28"/>
          <w:szCs w:val="28"/>
        </w:rPr>
        <w:t>АППГ</w:t>
      </w:r>
      <w:r w:rsidRPr="008818E6">
        <w:rPr>
          <w:sz w:val="28"/>
          <w:szCs w:val="28"/>
        </w:rPr>
        <w:t>, в том числе:</w:t>
      </w:r>
    </w:p>
    <w:p w:rsidR="00FD3C4A" w:rsidRPr="008818E6" w:rsidRDefault="00FD3C4A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за нарушение других требований трудового законодательства и иных нормативных правовых</w:t>
      </w:r>
      <w:r w:rsidR="003816AA" w:rsidRPr="006F2919">
        <w:rPr>
          <w:rFonts w:ascii="Times New Roman" w:hAnsi="Times New Roman"/>
          <w:sz w:val="28"/>
          <w:szCs w:val="28"/>
        </w:rPr>
        <w:t xml:space="preserve"> актов</w:t>
      </w:r>
      <w:r w:rsidRPr="006F2919">
        <w:rPr>
          <w:rFonts w:ascii="Times New Roman" w:hAnsi="Times New Roman"/>
          <w:sz w:val="28"/>
          <w:szCs w:val="28"/>
        </w:rPr>
        <w:t>, содержащих нормы трудового права</w:t>
      </w:r>
      <w:r w:rsidR="003816AA" w:rsidRPr="006F2919">
        <w:rPr>
          <w:rFonts w:ascii="Times New Roman" w:hAnsi="Times New Roman"/>
          <w:sz w:val="28"/>
          <w:szCs w:val="28"/>
        </w:rPr>
        <w:t>,</w:t>
      </w:r>
      <w:r w:rsidRPr="006F2919">
        <w:rPr>
          <w:rFonts w:ascii="Times New Roman" w:hAnsi="Times New Roman"/>
          <w:sz w:val="28"/>
          <w:szCs w:val="28"/>
        </w:rPr>
        <w:t xml:space="preserve"> </w:t>
      </w:r>
      <w:r w:rsidR="00C37F55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(ч.</w:t>
      </w:r>
      <w:r w:rsidR="00C37F55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1 ст. 5.27 КоАП РФ) </w:t>
      </w:r>
      <w:r w:rsidR="008818E6" w:rsidRPr="008818E6">
        <w:rPr>
          <w:rFonts w:ascii="Times New Roman" w:hAnsi="Times New Roman"/>
          <w:sz w:val="28"/>
          <w:szCs w:val="28"/>
        </w:rPr>
        <w:t>7 304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C23486" w:rsidRPr="008818E6">
        <w:rPr>
          <w:rFonts w:ascii="Times New Roman" w:hAnsi="Times New Roman"/>
          <w:sz w:val="28"/>
          <w:szCs w:val="28"/>
        </w:rPr>
        <w:t xml:space="preserve">на </w:t>
      </w:r>
      <w:r w:rsidR="008818E6" w:rsidRPr="008818E6">
        <w:rPr>
          <w:rFonts w:ascii="Times New Roman" w:hAnsi="Times New Roman"/>
          <w:sz w:val="28"/>
          <w:szCs w:val="28"/>
        </w:rPr>
        <w:t>10</w:t>
      </w:r>
      <w:r w:rsidR="00C23486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C23486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1 </w:t>
      </w:r>
      <w:r w:rsidR="006F2919" w:rsidRPr="008818E6">
        <w:rPr>
          <w:rFonts w:ascii="Times New Roman" w:hAnsi="Times New Roman"/>
          <w:sz w:val="28"/>
          <w:szCs w:val="28"/>
        </w:rPr>
        <w:t xml:space="preserve">полугодие </w:t>
      </w:r>
      <w:r w:rsidR="0034426C" w:rsidRPr="008818E6">
        <w:rPr>
          <w:rFonts w:ascii="Times New Roman" w:hAnsi="Times New Roman"/>
          <w:sz w:val="28"/>
          <w:szCs w:val="28"/>
        </w:rPr>
        <w:t>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34426C" w:rsidRPr="008818E6">
        <w:rPr>
          <w:rFonts w:ascii="Times New Roman" w:hAnsi="Times New Roman"/>
          <w:sz w:val="28"/>
          <w:szCs w:val="28"/>
        </w:rPr>
        <w:t xml:space="preserve"> года)</w:t>
      </w:r>
      <w:r w:rsidR="00C37F55" w:rsidRPr="008818E6">
        <w:rPr>
          <w:rFonts w:ascii="Times New Roman" w:hAnsi="Times New Roman"/>
          <w:sz w:val="28"/>
          <w:szCs w:val="28"/>
        </w:rPr>
        <w:t>, из которых:</w:t>
      </w:r>
    </w:p>
    <w:p w:rsidR="00C37F55" w:rsidRPr="008818E6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8818E6" w:rsidRPr="008818E6">
        <w:rPr>
          <w:rFonts w:ascii="Times New Roman" w:hAnsi="Times New Roman"/>
          <w:sz w:val="28"/>
          <w:szCs w:val="28"/>
        </w:rPr>
        <w:t>2 837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8818E6" w:rsidRPr="008818E6">
        <w:rPr>
          <w:rFonts w:ascii="Times New Roman" w:hAnsi="Times New Roman"/>
          <w:sz w:val="28"/>
          <w:szCs w:val="28"/>
        </w:rPr>
        <w:t>й</w:t>
      </w:r>
      <w:r w:rsidR="00B61D76" w:rsidRPr="008818E6">
        <w:rPr>
          <w:rFonts w:ascii="Times New Roman" w:hAnsi="Times New Roman"/>
          <w:sz w:val="28"/>
          <w:szCs w:val="28"/>
        </w:rPr>
        <w:t xml:space="preserve"> </w:t>
      </w:r>
      <w:r w:rsidR="0034426C" w:rsidRPr="008818E6">
        <w:rPr>
          <w:rFonts w:ascii="Times New Roman" w:hAnsi="Times New Roman"/>
          <w:sz w:val="28"/>
          <w:szCs w:val="28"/>
        </w:rPr>
        <w:t>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8818E6" w:rsidRPr="008818E6">
        <w:rPr>
          <w:rFonts w:ascii="Times New Roman" w:hAnsi="Times New Roman"/>
          <w:sz w:val="28"/>
          <w:szCs w:val="28"/>
        </w:rPr>
        <w:t>5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00500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1 </w:t>
      </w:r>
      <w:r w:rsidR="006F2919" w:rsidRPr="008818E6">
        <w:rPr>
          <w:rFonts w:ascii="Times New Roman" w:hAnsi="Times New Roman"/>
          <w:sz w:val="28"/>
          <w:szCs w:val="28"/>
        </w:rPr>
        <w:t>полугодие</w:t>
      </w:r>
      <w:r w:rsidR="0034426C" w:rsidRPr="008818E6">
        <w:rPr>
          <w:rFonts w:ascii="Times New Roman" w:hAnsi="Times New Roman"/>
          <w:sz w:val="28"/>
          <w:szCs w:val="28"/>
        </w:rPr>
        <w:t xml:space="preserve">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34426C" w:rsidRPr="008818E6">
        <w:rPr>
          <w:rFonts w:ascii="Times New Roman" w:hAnsi="Times New Roman"/>
          <w:sz w:val="28"/>
          <w:szCs w:val="28"/>
        </w:rPr>
        <w:t xml:space="preserve"> года)</w:t>
      </w:r>
      <w:r w:rsidRPr="008818E6">
        <w:rPr>
          <w:rFonts w:ascii="Times New Roman" w:hAnsi="Times New Roman"/>
          <w:sz w:val="28"/>
          <w:szCs w:val="28"/>
        </w:rPr>
        <w:t>;</w:t>
      </w:r>
    </w:p>
    <w:p w:rsidR="00C37F55" w:rsidRPr="008818E6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3816AA" w:rsidRPr="008818E6">
        <w:rPr>
          <w:rFonts w:ascii="Times New Roman" w:hAnsi="Times New Roman"/>
          <w:sz w:val="28"/>
          <w:szCs w:val="28"/>
        </w:rPr>
        <w:t>,</w:t>
      </w:r>
      <w:r w:rsidRPr="008818E6">
        <w:rPr>
          <w:rFonts w:ascii="Times New Roman" w:hAnsi="Times New Roman"/>
          <w:sz w:val="28"/>
          <w:szCs w:val="28"/>
        </w:rPr>
        <w:t xml:space="preserve"> – </w:t>
      </w:r>
      <w:r w:rsidR="008818E6" w:rsidRPr="008818E6">
        <w:rPr>
          <w:rFonts w:ascii="Times New Roman" w:hAnsi="Times New Roman"/>
          <w:sz w:val="28"/>
          <w:szCs w:val="28"/>
        </w:rPr>
        <w:t>434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8818E6" w:rsidRPr="008818E6">
        <w:rPr>
          <w:rFonts w:ascii="Times New Roman" w:hAnsi="Times New Roman"/>
          <w:sz w:val="28"/>
          <w:szCs w:val="28"/>
        </w:rPr>
        <w:t>я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8818E6" w:rsidRPr="008818E6">
        <w:rPr>
          <w:rFonts w:ascii="Times New Roman" w:hAnsi="Times New Roman"/>
          <w:sz w:val="28"/>
          <w:szCs w:val="28"/>
        </w:rPr>
        <w:t>3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C525A" w:rsidRPr="008818E6">
        <w:rPr>
          <w:rFonts w:ascii="Times New Roman" w:hAnsi="Times New Roman"/>
          <w:sz w:val="28"/>
          <w:szCs w:val="28"/>
        </w:rPr>
        <w:t>бол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1 </w:t>
      </w:r>
      <w:r w:rsidR="006F2919" w:rsidRPr="008818E6">
        <w:rPr>
          <w:rFonts w:ascii="Times New Roman" w:hAnsi="Times New Roman"/>
          <w:sz w:val="28"/>
          <w:szCs w:val="28"/>
        </w:rPr>
        <w:t>полугодие</w:t>
      </w:r>
      <w:r w:rsidR="0034426C" w:rsidRPr="008818E6">
        <w:rPr>
          <w:rFonts w:ascii="Times New Roman" w:hAnsi="Times New Roman"/>
          <w:sz w:val="28"/>
          <w:szCs w:val="28"/>
        </w:rPr>
        <w:t xml:space="preserve">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34426C" w:rsidRPr="008818E6">
        <w:rPr>
          <w:rFonts w:ascii="Times New Roman" w:hAnsi="Times New Roman"/>
          <w:sz w:val="28"/>
          <w:szCs w:val="28"/>
        </w:rPr>
        <w:t xml:space="preserve"> года)</w:t>
      </w:r>
      <w:r w:rsidRPr="008818E6">
        <w:rPr>
          <w:rFonts w:ascii="Times New Roman" w:hAnsi="Times New Roman"/>
          <w:sz w:val="28"/>
          <w:szCs w:val="28"/>
        </w:rPr>
        <w:t>;</w:t>
      </w:r>
    </w:p>
    <w:p w:rsidR="00C37F55" w:rsidRPr="006F2919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8818E6" w:rsidRPr="008818E6">
        <w:rPr>
          <w:rFonts w:ascii="Times New Roman" w:hAnsi="Times New Roman"/>
          <w:sz w:val="28"/>
          <w:szCs w:val="28"/>
        </w:rPr>
        <w:t>4 033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EC525A" w:rsidRPr="008818E6">
        <w:rPr>
          <w:rFonts w:ascii="Times New Roman" w:hAnsi="Times New Roman"/>
          <w:sz w:val="28"/>
          <w:szCs w:val="28"/>
        </w:rPr>
        <w:t>я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818E6" w:rsidRPr="008818E6">
        <w:rPr>
          <w:rFonts w:ascii="Times New Roman" w:hAnsi="Times New Roman"/>
          <w:sz w:val="28"/>
          <w:szCs w:val="28"/>
        </w:rPr>
        <w:t>8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C525A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>ьше чем за 1</w:t>
      </w:r>
      <w:r w:rsidR="0034426C" w:rsidRPr="006F2919">
        <w:rPr>
          <w:rFonts w:ascii="Times New Roman" w:hAnsi="Times New Roman"/>
          <w:sz w:val="28"/>
          <w:szCs w:val="28"/>
        </w:rPr>
        <w:t xml:space="preserve"> </w:t>
      </w:r>
      <w:r w:rsidR="006F2919" w:rsidRPr="006F2919">
        <w:rPr>
          <w:rFonts w:ascii="Times New Roman" w:hAnsi="Times New Roman"/>
          <w:sz w:val="28"/>
          <w:szCs w:val="28"/>
        </w:rPr>
        <w:t>полугодие</w:t>
      </w:r>
      <w:r w:rsidR="0034426C" w:rsidRPr="006F2919">
        <w:rPr>
          <w:rFonts w:ascii="Times New Roman" w:hAnsi="Times New Roman"/>
          <w:sz w:val="28"/>
          <w:szCs w:val="28"/>
        </w:rPr>
        <w:t xml:space="preserve"> 201</w:t>
      </w:r>
      <w:r w:rsidR="00EC525A" w:rsidRPr="006F2919">
        <w:rPr>
          <w:rFonts w:ascii="Times New Roman" w:hAnsi="Times New Roman"/>
          <w:sz w:val="28"/>
          <w:szCs w:val="28"/>
        </w:rPr>
        <w:t>8</w:t>
      </w:r>
      <w:r w:rsidR="0034426C" w:rsidRPr="006F2919">
        <w:rPr>
          <w:rFonts w:ascii="Times New Roman" w:hAnsi="Times New Roman"/>
          <w:sz w:val="28"/>
          <w:szCs w:val="28"/>
        </w:rPr>
        <w:t xml:space="preserve"> года)</w:t>
      </w:r>
      <w:r w:rsidR="00506F46" w:rsidRPr="006F2919">
        <w:rPr>
          <w:rFonts w:ascii="Times New Roman" w:hAnsi="Times New Roman"/>
          <w:sz w:val="28"/>
          <w:szCs w:val="28"/>
        </w:rPr>
        <w:t>.</w:t>
      </w:r>
    </w:p>
    <w:p w:rsidR="001648C8" w:rsidRPr="006F2919" w:rsidRDefault="001648C8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Из общего количества административных наказаний, вынесенных должностными лицами госинспекций труда</w:t>
      </w:r>
      <w:r w:rsidR="00D646F4" w:rsidRPr="006F291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646F4" w:rsidRPr="006F2919">
        <w:rPr>
          <w:rFonts w:ascii="Times New Roman" w:hAnsi="Times New Roman"/>
          <w:sz w:val="28"/>
          <w:szCs w:val="28"/>
        </w:rPr>
        <w:t>виде</w:t>
      </w:r>
      <w:proofErr w:type="gramEnd"/>
      <w:r w:rsidR="00D646F4" w:rsidRPr="006F2919">
        <w:rPr>
          <w:rFonts w:ascii="Times New Roman" w:hAnsi="Times New Roman"/>
          <w:sz w:val="28"/>
          <w:szCs w:val="28"/>
        </w:rPr>
        <w:t xml:space="preserve"> предупреждений</w:t>
      </w:r>
      <w:r w:rsidRPr="006F2919">
        <w:rPr>
          <w:rFonts w:ascii="Times New Roman" w:hAnsi="Times New Roman"/>
          <w:sz w:val="28"/>
          <w:szCs w:val="28"/>
        </w:rPr>
        <w:t xml:space="preserve">, </w:t>
      </w:r>
      <w:r w:rsidR="00D646F4" w:rsidRPr="006F2919">
        <w:rPr>
          <w:rFonts w:ascii="Times New Roman" w:hAnsi="Times New Roman"/>
          <w:sz w:val="28"/>
          <w:szCs w:val="28"/>
        </w:rPr>
        <w:t xml:space="preserve">субъектам малого предпринимательства </w:t>
      </w:r>
      <w:r w:rsidRPr="006F2919">
        <w:rPr>
          <w:rFonts w:ascii="Times New Roman" w:hAnsi="Times New Roman"/>
          <w:sz w:val="28"/>
          <w:szCs w:val="28"/>
        </w:rPr>
        <w:t xml:space="preserve">вынесено </w:t>
      </w:r>
      <w:r w:rsidR="008818E6" w:rsidRPr="008818E6">
        <w:rPr>
          <w:rFonts w:ascii="Times New Roman" w:hAnsi="Times New Roman"/>
          <w:sz w:val="28"/>
          <w:szCs w:val="28"/>
        </w:rPr>
        <w:t>2 593</w:t>
      </w:r>
      <w:r w:rsidRPr="008818E6">
        <w:rPr>
          <w:rFonts w:ascii="Times New Roman" w:hAnsi="Times New Roman"/>
          <w:sz w:val="28"/>
          <w:szCs w:val="28"/>
        </w:rPr>
        <w:t xml:space="preserve"> </w:t>
      </w:r>
      <w:r w:rsidR="00D646F4" w:rsidRPr="008818E6">
        <w:rPr>
          <w:rFonts w:ascii="Times New Roman" w:hAnsi="Times New Roman"/>
          <w:sz w:val="28"/>
          <w:szCs w:val="28"/>
        </w:rPr>
        <w:t>предупреждени</w:t>
      </w:r>
      <w:r w:rsidR="008818E6" w:rsidRPr="008818E6">
        <w:rPr>
          <w:rFonts w:ascii="Times New Roman" w:hAnsi="Times New Roman"/>
          <w:sz w:val="28"/>
          <w:szCs w:val="28"/>
        </w:rPr>
        <w:t>я</w:t>
      </w:r>
      <w:r w:rsidR="00D646F4" w:rsidRPr="008818E6">
        <w:rPr>
          <w:rFonts w:ascii="Times New Roman" w:hAnsi="Times New Roman"/>
          <w:sz w:val="28"/>
          <w:szCs w:val="28"/>
        </w:rPr>
        <w:t xml:space="preserve"> </w:t>
      </w:r>
      <w:r w:rsidRPr="008818E6">
        <w:rPr>
          <w:rFonts w:ascii="Times New Roman" w:hAnsi="Times New Roman"/>
          <w:sz w:val="28"/>
          <w:szCs w:val="28"/>
        </w:rPr>
        <w:t>(</w:t>
      </w:r>
      <w:r w:rsidR="0028610F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8818E6" w:rsidRPr="008818E6">
        <w:rPr>
          <w:rFonts w:ascii="Times New Roman" w:hAnsi="Times New Roman"/>
          <w:sz w:val="28"/>
          <w:szCs w:val="28"/>
        </w:rPr>
        <w:t>4</w:t>
      </w:r>
      <w:r w:rsidR="0028610F" w:rsidRPr="008818E6">
        <w:rPr>
          <w:rFonts w:ascii="Times New Roman" w:hAnsi="Times New Roman"/>
          <w:sz w:val="28"/>
          <w:szCs w:val="28"/>
        </w:rPr>
        <w:t>%</w:t>
      </w:r>
      <w:r w:rsidRPr="008818E6">
        <w:rPr>
          <w:rFonts w:ascii="Times New Roman" w:hAnsi="Times New Roman"/>
          <w:sz w:val="28"/>
          <w:szCs w:val="28"/>
        </w:rPr>
        <w:t xml:space="preserve"> </w:t>
      </w:r>
      <w:r w:rsidR="0028610F" w:rsidRPr="008818E6">
        <w:rPr>
          <w:rFonts w:ascii="Times New Roman" w:hAnsi="Times New Roman"/>
          <w:sz w:val="28"/>
          <w:szCs w:val="28"/>
        </w:rPr>
        <w:t>мень</w:t>
      </w:r>
      <w:r w:rsidRPr="008818E6">
        <w:rPr>
          <w:rFonts w:ascii="Times New Roman" w:hAnsi="Times New Roman"/>
          <w:sz w:val="28"/>
          <w:szCs w:val="28"/>
        </w:rPr>
        <w:t>ше ч</w:t>
      </w:r>
      <w:r w:rsidRPr="006F2919">
        <w:rPr>
          <w:rFonts w:ascii="Times New Roman" w:hAnsi="Times New Roman"/>
          <w:sz w:val="28"/>
          <w:szCs w:val="28"/>
        </w:rPr>
        <w:t xml:space="preserve">ем за 1 </w:t>
      </w:r>
      <w:r w:rsidR="006F2919" w:rsidRPr="006F2919">
        <w:rPr>
          <w:rFonts w:ascii="Times New Roman" w:hAnsi="Times New Roman"/>
          <w:sz w:val="28"/>
          <w:szCs w:val="28"/>
        </w:rPr>
        <w:t>полугодие</w:t>
      </w:r>
      <w:r w:rsidRPr="006F2919">
        <w:rPr>
          <w:rFonts w:ascii="Times New Roman" w:hAnsi="Times New Roman"/>
          <w:sz w:val="28"/>
          <w:szCs w:val="28"/>
        </w:rPr>
        <w:t xml:space="preserve"> 201</w:t>
      </w:r>
      <w:r w:rsidR="00506F46" w:rsidRPr="006F2919">
        <w:rPr>
          <w:rFonts w:ascii="Times New Roman" w:hAnsi="Times New Roman"/>
          <w:sz w:val="28"/>
          <w:szCs w:val="28"/>
        </w:rPr>
        <w:t>8 года).</w:t>
      </w:r>
    </w:p>
    <w:p w:rsidR="00FD3C4A" w:rsidRPr="006F2919" w:rsidRDefault="00A23C1C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за нарушение требований охраны труда (ч. 1 ст. 5.27.1 КоАП РФ) </w:t>
      </w:r>
      <w:r w:rsidRPr="00DA3C36">
        <w:rPr>
          <w:rFonts w:ascii="Times New Roman" w:hAnsi="Times New Roman"/>
          <w:sz w:val="28"/>
          <w:szCs w:val="28"/>
        </w:rPr>
        <w:t xml:space="preserve">– </w:t>
      </w:r>
      <w:r w:rsidR="008818E6" w:rsidRPr="00DA3C36">
        <w:rPr>
          <w:rFonts w:ascii="Times New Roman" w:hAnsi="Times New Roman"/>
          <w:sz w:val="28"/>
          <w:szCs w:val="28"/>
        </w:rPr>
        <w:t>3 548</w:t>
      </w:r>
      <w:r w:rsidR="00F50091" w:rsidRPr="00DA3C36">
        <w:rPr>
          <w:rFonts w:ascii="Times New Roman" w:hAnsi="Times New Roman"/>
          <w:sz w:val="28"/>
          <w:szCs w:val="28"/>
        </w:rPr>
        <w:t xml:space="preserve"> (</w:t>
      </w:r>
      <w:r w:rsidR="00A63665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11</w:t>
      </w:r>
      <w:r w:rsidR="00A63665" w:rsidRPr="00DA3C36">
        <w:rPr>
          <w:rFonts w:ascii="Times New Roman" w:hAnsi="Times New Roman"/>
          <w:sz w:val="28"/>
          <w:szCs w:val="28"/>
        </w:rPr>
        <w:t>%</w:t>
      </w:r>
      <w:r w:rsidR="00F50091" w:rsidRPr="00DA3C36">
        <w:rPr>
          <w:rFonts w:ascii="Times New Roman" w:hAnsi="Times New Roman"/>
          <w:sz w:val="28"/>
          <w:szCs w:val="28"/>
        </w:rPr>
        <w:t xml:space="preserve"> </w:t>
      </w:r>
      <w:r w:rsidR="008F75D4" w:rsidRPr="00DA3C36">
        <w:rPr>
          <w:rFonts w:ascii="Times New Roman" w:hAnsi="Times New Roman"/>
          <w:sz w:val="28"/>
          <w:szCs w:val="28"/>
        </w:rPr>
        <w:t>мень</w:t>
      </w:r>
      <w:r w:rsidR="00F50091" w:rsidRPr="00DA3C36">
        <w:rPr>
          <w:rFonts w:ascii="Times New Roman" w:hAnsi="Times New Roman"/>
          <w:sz w:val="28"/>
          <w:szCs w:val="28"/>
        </w:rPr>
        <w:t xml:space="preserve">ше </w:t>
      </w:r>
      <w:r w:rsidR="00F50091" w:rsidRPr="006F2919">
        <w:rPr>
          <w:rFonts w:ascii="Times New Roman" w:hAnsi="Times New Roman"/>
          <w:sz w:val="28"/>
          <w:szCs w:val="28"/>
        </w:rPr>
        <w:t xml:space="preserve">чем за 1 </w:t>
      </w:r>
      <w:r w:rsidR="006F2919" w:rsidRPr="006F2919">
        <w:rPr>
          <w:rFonts w:ascii="Times New Roman" w:hAnsi="Times New Roman"/>
          <w:sz w:val="28"/>
          <w:szCs w:val="28"/>
        </w:rPr>
        <w:t xml:space="preserve">полугодие </w:t>
      </w:r>
      <w:r w:rsidR="00F50091" w:rsidRPr="006F2919">
        <w:rPr>
          <w:rFonts w:ascii="Times New Roman" w:hAnsi="Times New Roman"/>
          <w:sz w:val="28"/>
          <w:szCs w:val="28"/>
        </w:rPr>
        <w:t>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F50091" w:rsidRPr="006F2919">
        <w:rPr>
          <w:rFonts w:ascii="Times New Roman" w:hAnsi="Times New Roman"/>
          <w:sz w:val="28"/>
          <w:szCs w:val="28"/>
        </w:rPr>
        <w:t xml:space="preserve"> года)</w:t>
      </w:r>
      <w:r w:rsidR="007314A4" w:rsidRPr="006F2919">
        <w:rPr>
          <w:rFonts w:ascii="Times New Roman" w:hAnsi="Times New Roman"/>
          <w:sz w:val="28"/>
          <w:szCs w:val="28"/>
        </w:rPr>
        <w:t>, из которых: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на должностное лицо </w:t>
      </w:r>
      <w:r w:rsidRPr="00DA3C36">
        <w:rPr>
          <w:rFonts w:ascii="Times New Roman" w:hAnsi="Times New Roman"/>
          <w:sz w:val="28"/>
          <w:szCs w:val="28"/>
        </w:rPr>
        <w:t xml:space="preserve">– </w:t>
      </w:r>
      <w:r w:rsidR="00DA3C36" w:rsidRPr="00DA3C36">
        <w:rPr>
          <w:rFonts w:ascii="Times New Roman" w:hAnsi="Times New Roman"/>
          <w:sz w:val="28"/>
          <w:szCs w:val="28"/>
        </w:rPr>
        <w:t>1 371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е</w:t>
      </w:r>
      <w:r w:rsidR="00F50091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5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F50091" w:rsidRPr="00DA3C36">
        <w:rPr>
          <w:rFonts w:ascii="Times New Roman" w:hAnsi="Times New Roman"/>
          <w:sz w:val="28"/>
          <w:szCs w:val="28"/>
        </w:rPr>
        <w:t xml:space="preserve"> </w:t>
      </w:r>
      <w:r w:rsidR="00DA3C36" w:rsidRPr="00DA3C36">
        <w:rPr>
          <w:rFonts w:ascii="Times New Roman" w:hAnsi="Times New Roman"/>
          <w:sz w:val="28"/>
          <w:szCs w:val="28"/>
        </w:rPr>
        <w:t>меньше</w:t>
      </w:r>
      <w:r w:rsidR="00F50091" w:rsidRPr="00DA3C36">
        <w:rPr>
          <w:rFonts w:ascii="Times New Roman" w:hAnsi="Times New Roman"/>
          <w:sz w:val="28"/>
          <w:szCs w:val="28"/>
        </w:rPr>
        <w:t xml:space="preserve"> чем </w:t>
      </w:r>
      <w:r w:rsidR="00177F24" w:rsidRPr="00DA3C36">
        <w:rPr>
          <w:rFonts w:ascii="Times New Roman" w:hAnsi="Times New Roman"/>
          <w:sz w:val="28"/>
          <w:szCs w:val="28"/>
        </w:rPr>
        <w:br/>
      </w:r>
      <w:r w:rsidR="00F50091" w:rsidRPr="00DA3C36">
        <w:rPr>
          <w:rFonts w:ascii="Times New Roman" w:hAnsi="Times New Roman"/>
          <w:sz w:val="28"/>
          <w:szCs w:val="28"/>
        </w:rPr>
        <w:t xml:space="preserve">за 1 </w:t>
      </w:r>
      <w:r w:rsidR="006F2919" w:rsidRPr="00DA3C36">
        <w:rPr>
          <w:rFonts w:ascii="Times New Roman" w:hAnsi="Times New Roman"/>
          <w:sz w:val="28"/>
          <w:szCs w:val="28"/>
        </w:rPr>
        <w:t>полугодие</w:t>
      </w:r>
      <w:r w:rsidR="00F50091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50091" w:rsidRPr="00DA3C36">
        <w:rPr>
          <w:rFonts w:ascii="Times New Roman" w:hAnsi="Times New Roman"/>
          <w:sz w:val="28"/>
          <w:szCs w:val="28"/>
        </w:rPr>
        <w:t xml:space="preserve"> 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DA3C36" w:rsidRPr="00DA3C36">
        <w:rPr>
          <w:rFonts w:ascii="Times New Roman" w:hAnsi="Times New Roman"/>
          <w:sz w:val="28"/>
          <w:szCs w:val="28"/>
        </w:rPr>
        <w:t>154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я</w:t>
      </w:r>
      <w:r w:rsidR="0010449C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7</w:t>
      </w:r>
      <w:r w:rsidR="00E7510C" w:rsidRPr="00DA3C36">
        <w:rPr>
          <w:rFonts w:ascii="Times New Roman" w:hAnsi="Times New Roman"/>
          <w:sz w:val="28"/>
          <w:szCs w:val="28"/>
        </w:rPr>
        <w:t xml:space="preserve">% </w:t>
      </w:r>
      <w:r w:rsidR="00DA3C36" w:rsidRPr="00DA3C36">
        <w:rPr>
          <w:rFonts w:ascii="Times New Roman" w:hAnsi="Times New Roman"/>
          <w:sz w:val="28"/>
          <w:szCs w:val="28"/>
        </w:rPr>
        <w:t>больше</w:t>
      </w:r>
      <w:r w:rsidR="0010449C" w:rsidRPr="00DA3C36">
        <w:rPr>
          <w:rFonts w:ascii="Times New Roman" w:hAnsi="Times New Roman"/>
          <w:sz w:val="28"/>
          <w:szCs w:val="28"/>
        </w:rPr>
        <w:t xml:space="preserve"> чем за 1 </w:t>
      </w:r>
      <w:r w:rsidR="006F2919" w:rsidRPr="00DA3C36">
        <w:rPr>
          <w:rFonts w:ascii="Times New Roman" w:hAnsi="Times New Roman"/>
          <w:sz w:val="28"/>
          <w:szCs w:val="28"/>
        </w:rPr>
        <w:t>полугодие</w:t>
      </w:r>
      <w:r w:rsidR="0010449C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10449C" w:rsidRPr="00DA3C36">
        <w:rPr>
          <w:rFonts w:ascii="Times New Roman" w:hAnsi="Times New Roman"/>
          <w:sz w:val="28"/>
          <w:szCs w:val="28"/>
        </w:rPr>
        <w:t xml:space="preserve"> 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6F2919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DA3C36" w:rsidRPr="00DA3C36">
        <w:rPr>
          <w:rFonts w:ascii="Times New Roman" w:hAnsi="Times New Roman"/>
          <w:sz w:val="28"/>
          <w:szCs w:val="28"/>
        </w:rPr>
        <w:t>2 023</w:t>
      </w:r>
      <w:r w:rsidR="008F75D4" w:rsidRPr="00DA3C36">
        <w:rPr>
          <w:rFonts w:ascii="Times New Roman" w:hAnsi="Times New Roman"/>
          <w:sz w:val="28"/>
          <w:szCs w:val="28"/>
        </w:rPr>
        <w:t xml:space="preserve"> </w:t>
      </w:r>
      <w:r w:rsidRPr="00DA3C36">
        <w:rPr>
          <w:rFonts w:ascii="Times New Roman" w:hAnsi="Times New Roman"/>
          <w:sz w:val="28"/>
          <w:szCs w:val="28"/>
        </w:rPr>
        <w:t>предупреждени</w:t>
      </w:r>
      <w:r w:rsidR="00DA3C36" w:rsidRPr="00DA3C36">
        <w:rPr>
          <w:rFonts w:ascii="Times New Roman" w:hAnsi="Times New Roman"/>
          <w:sz w:val="28"/>
          <w:szCs w:val="28"/>
        </w:rPr>
        <w:t>я</w:t>
      </w:r>
      <w:r w:rsidR="0010449C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8F25F8" w:rsidRPr="00DA3C36">
        <w:rPr>
          <w:rFonts w:ascii="Times New Roman" w:hAnsi="Times New Roman"/>
          <w:sz w:val="28"/>
          <w:szCs w:val="28"/>
        </w:rPr>
        <w:t>1</w:t>
      </w:r>
      <w:r w:rsidR="00DA3C36" w:rsidRPr="00DA3C36">
        <w:rPr>
          <w:rFonts w:ascii="Times New Roman" w:hAnsi="Times New Roman"/>
          <w:sz w:val="28"/>
          <w:szCs w:val="28"/>
        </w:rPr>
        <w:t>5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10449C" w:rsidRPr="00DA3C36">
        <w:rPr>
          <w:rFonts w:ascii="Times New Roman" w:hAnsi="Times New Roman"/>
          <w:sz w:val="28"/>
          <w:szCs w:val="28"/>
        </w:rPr>
        <w:t xml:space="preserve"> </w:t>
      </w:r>
      <w:r w:rsidR="008F75D4" w:rsidRPr="00DA3C36">
        <w:rPr>
          <w:rFonts w:ascii="Times New Roman" w:hAnsi="Times New Roman"/>
          <w:sz w:val="28"/>
          <w:szCs w:val="28"/>
        </w:rPr>
        <w:t>мен</w:t>
      </w:r>
      <w:r w:rsidR="0010449C" w:rsidRPr="00DA3C36">
        <w:rPr>
          <w:rFonts w:ascii="Times New Roman" w:hAnsi="Times New Roman"/>
          <w:sz w:val="28"/>
          <w:szCs w:val="28"/>
        </w:rPr>
        <w:t xml:space="preserve">ьше чем </w:t>
      </w:r>
      <w:r w:rsidR="00177F24" w:rsidRPr="00402624">
        <w:rPr>
          <w:rFonts w:ascii="Times New Roman" w:hAnsi="Times New Roman"/>
          <w:sz w:val="28"/>
          <w:szCs w:val="28"/>
          <w:highlight w:val="yellow"/>
        </w:rPr>
        <w:br/>
      </w:r>
      <w:r w:rsidR="0010449C" w:rsidRPr="006F2919">
        <w:rPr>
          <w:rFonts w:ascii="Times New Roman" w:hAnsi="Times New Roman"/>
          <w:sz w:val="28"/>
          <w:szCs w:val="28"/>
        </w:rPr>
        <w:t xml:space="preserve">за 1 </w:t>
      </w:r>
      <w:r w:rsidR="006F2919" w:rsidRPr="006F2919">
        <w:rPr>
          <w:rFonts w:ascii="Times New Roman" w:hAnsi="Times New Roman"/>
          <w:sz w:val="28"/>
          <w:szCs w:val="28"/>
        </w:rPr>
        <w:t>полугодие</w:t>
      </w:r>
      <w:r w:rsidR="0010449C" w:rsidRPr="006F2919">
        <w:rPr>
          <w:rFonts w:ascii="Times New Roman" w:hAnsi="Times New Roman"/>
          <w:sz w:val="28"/>
          <w:szCs w:val="28"/>
        </w:rPr>
        <w:t xml:space="preserve"> 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10449C" w:rsidRPr="006F2919">
        <w:rPr>
          <w:rFonts w:ascii="Times New Roman" w:hAnsi="Times New Roman"/>
          <w:sz w:val="28"/>
          <w:szCs w:val="28"/>
        </w:rPr>
        <w:t xml:space="preserve"> года)</w:t>
      </w:r>
      <w:r w:rsidRPr="006F2919">
        <w:rPr>
          <w:rFonts w:ascii="Times New Roman" w:hAnsi="Times New Roman"/>
          <w:sz w:val="28"/>
          <w:szCs w:val="28"/>
        </w:rPr>
        <w:t>;</w:t>
      </w:r>
    </w:p>
    <w:p w:rsidR="00C37F55" w:rsidRPr="00DA3C36" w:rsidRDefault="00C37F55" w:rsidP="006F291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lastRenderedPageBreak/>
        <w:t>за нарушение порядка проведения (не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проведения) СОУТ (ч. 2 </w:t>
      </w:r>
      <w:r w:rsidR="00F37D98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ст. 5.27.1 КоАП РФ) –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="00DA3C36" w:rsidRPr="00DA3C36">
        <w:rPr>
          <w:rFonts w:ascii="Times New Roman" w:hAnsi="Times New Roman"/>
          <w:sz w:val="28"/>
          <w:szCs w:val="28"/>
        </w:rPr>
        <w:t>3 120</w:t>
      </w:r>
      <w:r w:rsidR="00F37D98" w:rsidRPr="00DA3C36">
        <w:rPr>
          <w:rFonts w:ascii="Times New Roman" w:hAnsi="Times New Roman"/>
          <w:sz w:val="28"/>
          <w:szCs w:val="28"/>
        </w:rPr>
        <w:t xml:space="preserve"> </w:t>
      </w:r>
      <w:r w:rsidR="00D646F4" w:rsidRPr="00DA3C36">
        <w:rPr>
          <w:rFonts w:ascii="Times New Roman" w:hAnsi="Times New Roman"/>
          <w:sz w:val="28"/>
          <w:szCs w:val="28"/>
        </w:rPr>
        <w:t xml:space="preserve">предупреждений </w:t>
      </w:r>
      <w:r w:rsidR="00F37D98" w:rsidRPr="00DA3C36">
        <w:rPr>
          <w:rFonts w:ascii="Times New Roman" w:hAnsi="Times New Roman"/>
          <w:sz w:val="28"/>
          <w:szCs w:val="28"/>
        </w:rPr>
        <w:t>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43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F37D98" w:rsidRPr="00DA3C36">
        <w:rPr>
          <w:rFonts w:ascii="Times New Roman" w:hAnsi="Times New Roman"/>
          <w:sz w:val="28"/>
          <w:szCs w:val="28"/>
        </w:rPr>
        <w:t xml:space="preserve"> больше чем за 1 </w:t>
      </w:r>
      <w:r w:rsidR="006F2919" w:rsidRPr="00DA3C36">
        <w:rPr>
          <w:rFonts w:ascii="Times New Roman" w:hAnsi="Times New Roman"/>
          <w:sz w:val="28"/>
          <w:szCs w:val="28"/>
        </w:rPr>
        <w:t>полугодие</w:t>
      </w:r>
      <w:r w:rsidR="00F37D98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37D98" w:rsidRPr="00DA3C36">
        <w:rPr>
          <w:rFonts w:ascii="Times New Roman" w:hAnsi="Times New Roman"/>
          <w:sz w:val="28"/>
          <w:szCs w:val="28"/>
        </w:rPr>
        <w:t xml:space="preserve"> года)</w:t>
      </w:r>
      <w:r w:rsidR="007314A4" w:rsidRPr="00DA3C36">
        <w:rPr>
          <w:rFonts w:ascii="Times New Roman" w:hAnsi="Times New Roman"/>
          <w:sz w:val="28"/>
          <w:szCs w:val="28"/>
        </w:rPr>
        <w:t xml:space="preserve"> из которых: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DA3C36" w:rsidRPr="00DA3C36">
        <w:rPr>
          <w:rFonts w:ascii="Times New Roman" w:hAnsi="Times New Roman"/>
          <w:sz w:val="28"/>
          <w:szCs w:val="28"/>
        </w:rPr>
        <w:t>977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й</w:t>
      </w:r>
      <w:r w:rsidR="00F37D98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22</w:t>
      </w:r>
      <w:r w:rsidR="00E7510C" w:rsidRPr="00DA3C36">
        <w:rPr>
          <w:rFonts w:ascii="Times New Roman" w:hAnsi="Times New Roman"/>
          <w:sz w:val="28"/>
          <w:szCs w:val="28"/>
        </w:rPr>
        <w:t xml:space="preserve">% </w:t>
      </w:r>
      <w:r w:rsidR="008F75D4" w:rsidRPr="00DA3C36">
        <w:rPr>
          <w:rFonts w:ascii="Times New Roman" w:hAnsi="Times New Roman"/>
          <w:sz w:val="28"/>
          <w:szCs w:val="28"/>
        </w:rPr>
        <w:t>бол</w:t>
      </w:r>
      <w:r w:rsidR="00F37D98" w:rsidRPr="00DA3C36">
        <w:rPr>
          <w:rFonts w:ascii="Times New Roman" w:hAnsi="Times New Roman"/>
          <w:sz w:val="28"/>
          <w:szCs w:val="28"/>
        </w:rPr>
        <w:t xml:space="preserve">ьше чем </w:t>
      </w:r>
      <w:r w:rsidR="007F2D01" w:rsidRPr="00DA3C36">
        <w:rPr>
          <w:rFonts w:ascii="Times New Roman" w:hAnsi="Times New Roman"/>
          <w:sz w:val="28"/>
          <w:szCs w:val="28"/>
        </w:rPr>
        <w:br/>
      </w:r>
      <w:r w:rsidR="00F37D98" w:rsidRPr="00DA3C36">
        <w:rPr>
          <w:rFonts w:ascii="Times New Roman" w:hAnsi="Times New Roman"/>
          <w:sz w:val="28"/>
          <w:szCs w:val="28"/>
        </w:rPr>
        <w:t xml:space="preserve">за 1 </w:t>
      </w:r>
      <w:r w:rsidR="006F2919" w:rsidRPr="00DA3C36">
        <w:rPr>
          <w:rFonts w:ascii="Times New Roman" w:hAnsi="Times New Roman"/>
          <w:sz w:val="28"/>
          <w:szCs w:val="28"/>
        </w:rPr>
        <w:t>полугодие</w:t>
      </w:r>
      <w:r w:rsidR="00F37D98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E7510C" w:rsidRPr="00DA3C36">
        <w:rPr>
          <w:rFonts w:ascii="Times New Roman" w:hAnsi="Times New Roman"/>
          <w:sz w:val="28"/>
          <w:szCs w:val="28"/>
        </w:rPr>
        <w:t xml:space="preserve"> </w:t>
      </w:r>
      <w:r w:rsidR="00F37D98" w:rsidRPr="00DA3C36">
        <w:rPr>
          <w:rFonts w:ascii="Times New Roman" w:hAnsi="Times New Roman"/>
          <w:sz w:val="28"/>
          <w:szCs w:val="28"/>
        </w:rPr>
        <w:t>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DA3C36" w:rsidRPr="00DA3C36">
        <w:rPr>
          <w:rFonts w:ascii="Times New Roman" w:hAnsi="Times New Roman"/>
          <w:sz w:val="28"/>
          <w:szCs w:val="28"/>
        </w:rPr>
        <w:t>211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8F75D4" w:rsidRPr="00DA3C36">
        <w:rPr>
          <w:rFonts w:ascii="Times New Roman" w:hAnsi="Times New Roman"/>
          <w:sz w:val="28"/>
          <w:szCs w:val="28"/>
        </w:rPr>
        <w:t>й</w:t>
      </w:r>
      <w:r w:rsidR="00F37D98" w:rsidRPr="00DA3C36">
        <w:rPr>
          <w:rFonts w:ascii="Times New Roman" w:hAnsi="Times New Roman"/>
          <w:sz w:val="28"/>
          <w:szCs w:val="28"/>
        </w:rPr>
        <w:t xml:space="preserve"> (</w:t>
      </w:r>
      <w:r w:rsidR="00F71806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73</w:t>
      </w:r>
      <w:r w:rsidR="00F71806" w:rsidRPr="00DA3C36">
        <w:rPr>
          <w:rFonts w:ascii="Times New Roman" w:hAnsi="Times New Roman"/>
          <w:sz w:val="28"/>
          <w:szCs w:val="28"/>
        </w:rPr>
        <w:t xml:space="preserve">% </w:t>
      </w:r>
      <w:r w:rsidR="008F75D4" w:rsidRPr="00DA3C36">
        <w:rPr>
          <w:rFonts w:ascii="Times New Roman" w:hAnsi="Times New Roman"/>
          <w:sz w:val="28"/>
          <w:szCs w:val="28"/>
        </w:rPr>
        <w:t>бол</w:t>
      </w:r>
      <w:r w:rsidR="00F37D98" w:rsidRPr="00DA3C36">
        <w:rPr>
          <w:rFonts w:ascii="Times New Roman" w:hAnsi="Times New Roman"/>
          <w:sz w:val="28"/>
          <w:szCs w:val="28"/>
        </w:rPr>
        <w:t xml:space="preserve">ьше чем за 1 </w:t>
      </w:r>
      <w:r w:rsidR="006F2919" w:rsidRPr="00DA3C36">
        <w:rPr>
          <w:rFonts w:ascii="Times New Roman" w:hAnsi="Times New Roman"/>
          <w:sz w:val="28"/>
          <w:szCs w:val="28"/>
        </w:rPr>
        <w:t>полугодие</w:t>
      </w:r>
      <w:r w:rsidR="00F37D98" w:rsidRPr="00DA3C36">
        <w:rPr>
          <w:rFonts w:ascii="Times New Roman" w:hAnsi="Times New Roman"/>
          <w:sz w:val="28"/>
          <w:szCs w:val="28"/>
        </w:rPr>
        <w:t xml:space="preserve">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37D98" w:rsidRPr="00DA3C36">
        <w:rPr>
          <w:rFonts w:ascii="Times New Roman" w:hAnsi="Times New Roman"/>
          <w:sz w:val="28"/>
          <w:szCs w:val="28"/>
        </w:rPr>
        <w:t xml:space="preserve"> года)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6F2919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DA3C36" w:rsidRPr="00DA3C36">
        <w:rPr>
          <w:rFonts w:ascii="Times New Roman" w:hAnsi="Times New Roman"/>
          <w:sz w:val="28"/>
          <w:szCs w:val="28"/>
        </w:rPr>
        <w:t>1 932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я</w:t>
      </w:r>
      <w:r w:rsidR="00DF3B8D" w:rsidRPr="00DA3C36">
        <w:rPr>
          <w:rFonts w:ascii="Times New Roman" w:hAnsi="Times New Roman"/>
          <w:sz w:val="28"/>
          <w:szCs w:val="28"/>
        </w:rPr>
        <w:t xml:space="preserve"> (</w:t>
      </w:r>
      <w:r w:rsidR="00F71806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53</w:t>
      </w:r>
      <w:r w:rsidR="00F71806" w:rsidRPr="00DA3C36">
        <w:rPr>
          <w:rFonts w:ascii="Times New Roman" w:hAnsi="Times New Roman"/>
          <w:sz w:val="28"/>
          <w:szCs w:val="28"/>
        </w:rPr>
        <w:t>%</w:t>
      </w:r>
      <w:r w:rsidR="00DF3B8D" w:rsidRPr="00DA3C36">
        <w:rPr>
          <w:rFonts w:ascii="Times New Roman" w:hAnsi="Times New Roman"/>
          <w:sz w:val="28"/>
          <w:szCs w:val="28"/>
        </w:rPr>
        <w:t xml:space="preserve"> больше </w:t>
      </w:r>
      <w:r w:rsidR="00DF3B8D" w:rsidRPr="006F2919">
        <w:rPr>
          <w:rFonts w:ascii="Times New Roman" w:hAnsi="Times New Roman"/>
          <w:sz w:val="28"/>
          <w:szCs w:val="28"/>
        </w:rPr>
        <w:t xml:space="preserve">чем </w:t>
      </w:r>
      <w:r w:rsidR="007F2D01" w:rsidRPr="006F2919">
        <w:rPr>
          <w:rFonts w:ascii="Times New Roman" w:hAnsi="Times New Roman"/>
          <w:sz w:val="28"/>
          <w:szCs w:val="28"/>
        </w:rPr>
        <w:br/>
      </w:r>
      <w:r w:rsidR="00DF3B8D" w:rsidRPr="006F2919">
        <w:rPr>
          <w:rFonts w:ascii="Times New Roman" w:hAnsi="Times New Roman"/>
          <w:sz w:val="28"/>
          <w:szCs w:val="28"/>
        </w:rPr>
        <w:t xml:space="preserve">за 1 </w:t>
      </w:r>
      <w:r w:rsidR="006F2919" w:rsidRPr="006F2919">
        <w:rPr>
          <w:rFonts w:ascii="Times New Roman" w:hAnsi="Times New Roman"/>
          <w:sz w:val="28"/>
          <w:szCs w:val="28"/>
        </w:rPr>
        <w:t>полугодие</w:t>
      </w:r>
      <w:r w:rsidR="00DF3B8D" w:rsidRPr="006F2919">
        <w:rPr>
          <w:rFonts w:ascii="Times New Roman" w:hAnsi="Times New Roman"/>
          <w:sz w:val="28"/>
          <w:szCs w:val="28"/>
        </w:rPr>
        <w:t xml:space="preserve"> 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DF3B8D" w:rsidRPr="006F2919">
        <w:rPr>
          <w:rFonts w:ascii="Times New Roman" w:hAnsi="Times New Roman"/>
          <w:sz w:val="28"/>
          <w:szCs w:val="28"/>
        </w:rPr>
        <w:t xml:space="preserve"> года)</w:t>
      </w:r>
      <w:r w:rsidRPr="006F2919">
        <w:rPr>
          <w:rFonts w:ascii="Times New Roman" w:hAnsi="Times New Roman"/>
          <w:sz w:val="28"/>
          <w:szCs w:val="28"/>
        </w:rPr>
        <w:t>.</w:t>
      </w:r>
    </w:p>
    <w:p w:rsidR="007314A4" w:rsidRDefault="00224740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2624">
        <w:rPr>
          <w:rFonts w:ascii="Times New Roman" w:hAnsi="Times New Roman"/>
          <w:sz w:val="28"/>
          <w:szCs w:val="28"/>
        </w:rPr>
        <w:t>Государственными инспекциями труда в субъектах Российской Федерации в</w:t>
      </w:r>
      <w:r w:rsidR="001927B9" w:rsidRPr="00402624">
        <w:rPr>
          <w:rFonts w:ascii="Times New Roman" w:hAnsi="Times New Roman"/>
          <w:sz w:val="28"/>
          <w:szCs w:val="28"/>
        </w:rPr>
        <w:t xml:space="preserve"> связи с вступлением в силу 22 февраля 2017 постановления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</w:t>
      </w:r>
      <w:r w:rsidR="007F2D01" w:rsidRPr="00402624">
        <w:rPr>
          <w:rFonts w:ascii="Times New Roman" w:hAnsi="Times New Roman"/>
          <w:sz w:val="28"/>
          <w:szCs w:val="28"/>
        </w:rPr>
        <w:br/>
        <w:t xml:space="preserve">за </w:t>
      </w:r>
      <w:r w:rsidR="00E731B3">
        <w:rPr>
          <w:rFonts w:ascii="Times New Roman" w:hAnsi="Times New Roman"/>
          <w:sz w:val="28"/>
          <w:szCs w:val="28"/>
        </w:rPr>
        <w:t>1 полугодие</w:t>
      </w:r>
      <w:r w:rsidR="007F2D01" w:rsidRPr="00402624">
        <w:rPr>
          <w:rFonts w:ascii="Times New Roman" w:hAnsi="Times New Roman"/>
          <w:sz w:val="28"/>
          <w:szCs w:val="28"/>
        </w:rPr>
        <w:t xml:space="preserve"> 201</w:t>
      </w:r>
      <w:r w:rsidR="00053CAD" w:rsidRPr="00402624">
        <w:rPr>
          <w:rFonts w:ascii="Times New Roman" w:hAnsi="Times New Roman"/>
          <w:sz w:val="28"/>
          <w:szCs w:val="28"/>
        </w:rPr>
        <w:t>9</w:t>
      </w:r>
      <w:r w:rsidR="007F2D01" w:rsidRPr="00402624">
        <w:rPr>
          <w:rFonts w:ascii="Times New Roman" w:hAnsi="Times New Roman"/>
          <w:sz w:val="28"/>
          <w:szCs w:val="28"/>
        </w:rPr>
        <w:t xml:space="preserve"> года </w:t>
      </w:r>
      <w:r w:rsidR="001927B9" w:rsidRPr="00E731B3">
        <w:rPr>
          <w:rFonts w:ascii="Times New Roman" w:hAnsi="Times New Roman"/>
          <w:sz w:val="28"/>
          <w:szCs w:val="28"/>
        </w:rPr>
        <w:t>направл</w:t>
      </w:r>
      <w:r w:rsidR="007F2D01" w:rsidRPr="00E731B3">
        <w:rPr>
          <w:rFonts w:ascii="Times New Roman" w:hAnsi="Times New Roman"/>
          <w:sz w:val="28"/>
          <w:szCs w:val="28"/>
        </w:rPr>
        <w:t xml:space="preserve">ено </w:t>
      </w:r>
      <w:r w:rsidR="00E731B3" w:rsidRPr="00E731B3">
        <w:rPr>
          <w:rFonts w:ascii="Times New Roman" w:hAnsi="Times New Roman"/>
          <w:sz w:val="28"/>
          <w:szCs w:val="28"/>
        </w:rPr>
        <w:t>14 135</w:t>
      </w:r>
      <w:proofErr w:type="gramEnd"/>
      <w:r w:rsidR="001927B9" w:rsidRPr="00E731B3">
        <w:rPr>
          <w:rFonts w:ascii="Times New Roman" w:hAnsi="Times New Roman"/>
          <w:sz w:val="28"/>
          <w:szCs w:val="28"/>
        </w:rPr>
        <w:t xml:space="preserve"> предостережени</w:t>
      </w:r>
      <w:r w:rsidR="00E731B3" w:rsidRPr="00E731B3">
        <w:rPr>
          <w:rFonts w:ascii="Times New Roman" w:hAnsi="Times New Roman"/>
          <w:sz w:val="28"/>
          <w:szCs w:val="28"/>
        </w:rPr>
        <w:t>й</w:t>
      </w:r>
      <w:r w:rsidR="00053CAD" w:rsidRPr="00E731B3">
        <w:rPr>
          <w:rFonts w:ascii="Times New Roman" w:hAnsi="Times New Roman"/>
          <w:sz w:val="28"/>
          <w:szCs w:val="28"/>
        </w:rPr>
        <w:t xml:space="preserve"> против </w:t>
      </w:r>
      <w:r w:rsidR="00E731B3" w:rsidRPr="00E731B3">
        <w:rPr>
          <w:rFonts w:ascii="Times New Roman" w:hAnsi="Times New Roman"/>
          <w:sz w:val="28"/>
          <w:szCs w:val="28"/>
        </w:rPr>
        <w:t>2 760</w:t>
      </w:r>
      <w:r w:rsidR="00053CAD" w:rsidRPr="00E731B3">
        <w:rPr>
          <w:rFonts w:ascii="Times New Roman" w:hAnsi="Times New Roman"/>
          <w:sz w:val="28"/>
          <w:szCs w:val="28"/>
        </w:rPr>
        <w:t xml:space="preserve"> за</w:t>
      </w:r>
      <w:r w:rsidR="00053CAD" w:rsidRPr="006F2919">
        <w:rPr>
          <w:rFonts w:ascii="Times New Roman" w:hAnsi="Times New Roman"/>
          <w:sz w:val="28"/>
          <w:szCs w:val="28"/>
        </w:rPr>
        <w:t xml:space="preserve"> </w:t>
      </w:r>
      <w:r w:rsidR="006F2919" w:rsidRPr="006F2919">
        <w:rPr>
          <w:rFonts w:ascii="Times New Roman" w:hAnsi="Times New Roman"/>
          <w:sz w:val="28"/>
          <w:szCs w:val="28"/>
        </w:rPr>
        <w:t>АППГ</w:t>
      </w:r>
      <w:r w:rsidR="001927B9" w:rsidRPr="006F2919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6F2919">
        <w:rPr>
          <w:rFonts w:ascii="Times New Roman" w:hAnsi="Times New Roman"/>
          <w:sz w:val="28"/>
          <w:szCs w:val="28"/>
        </w:rPr>
        <w:t>, которые</w:t>
      </w:r>
      <w:r w:rsidR="001927B9" w:rsidRPr="006F2919">
        <w:rPr>
          <w:rFonts w:ascii="Times New Roman" w:hAnsi="Times New Roman"/>
          <w:sz w:val="28"/>
          <w:szCs w:val="28"/>
        </w:rPr>
        <w:t xml:space="preserve"> явля</w:t>
      </w:r>
      <w:r w:rsidR="00D646F4" w:rsidRPr="006F2919">
        <w:rPr>
          <w:rFonts w:ascii="Times New Roman" w:hAnsi="Times New Roman"/>
          <w:sz w:val="28"/>
          <w:szCs w:val="28"/>
        </w:rPr>
        <w:t>ю</w:t>
      </w:r>
      <w:r w:rsidR="001927B9" w:rsidRPr="006F2919">
        <w:rPr>
          <w:rFonts w:ascii="Times New Roman" w:hAnsi="Times New Roman"/>
          <w:sz w:val="28"/>
          <w:szCs w:val="28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6F2919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sectPr w:rsidR="007314A4" w:rsidSect="000A160C">
      <w:pgSz w:w="11906" w:h="16838"/>
      <w:pgMar w:top="1134" w:right="850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3A" w:rsidRDefault="00A54C3A" w:rsidP="00BD7A29">
      <w:r>
        <w:separator/>
      </w:r>
    </w:p>
  </w:endnote>
  <w:endnote w:type="continuationSeparator" w:id="0">
    <w:p w:rsidR="00A54C3A" w:rsidRDefault="00A54C3A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3A" w:rsidRDefault="00A54C3A" w:rsidP="00BD7A29">
      <w:r>
        <w:separator/>
      </w:r>
    </w:p>
  </w:footnote>
  <w:footnote w:type="continuationSeparator" w:id="0">
    <w:p w:rsidR="00A54C3A" w:rsidRDefault="00A54C3A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733FB"/>
    <w:multiLevelType w:val="hybridMultilevel"/>
    <w:tmpl w:val="A49EE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2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7"/>
  </w:num>
  <w:num w:numId="5">
    <w:abstractNumId w:val="29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16"/>
  </w:num>
  <w:num w:numId="11">
    <w:abstractNumId w:val="32"/>
  </w:num>
  <w:num w:numId="12">
    <w:abstractNumId w:val="34"/>
  </w:num>
  <w:num w:numId="13">
    <w:abstractNumId w:val="19"/>
  </w:num>
  <w:num w:numId="14">
    <w:abstractNumId w:val="7"/>
  </w:num>
  <w:num w:numId="15">
    <w:abstractNumId w:val="23"/>
  </w:num>
  <w:num w:numId="16">
    <w:abstractNumId w:val="0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33"/>
  </w:num>
  <w:num w:numId="22">
    <w:abstractNumId w:val="5"/>
  </w:num>
  <w:num w:numId="23">
    <w:abstractNumId w:val="11"/>
  </w:num>
  <w:num w:numId="24">
    <w:abstractNumId w:val="27"/>
  </w:num>
  <w:num w:numId="25">
    <w:abstractNumId w:val="8"/>
  </w:num>
  <w:num w:numId="26">
    <w:abstractNumId w:val="25"/>
  </w:num>
  <w:num w:numId="27">
    <w:abstractNumId w:val="12"/>
  </w:num>
  <w:num w:numId="28">
    <w:abstractNumId w:val="15"/>
  </w:num>
  <w:num w:numId="29">
    <w:abstractNumId w:val="21"/>
  </w:num>
  <w:num w:numId="30">
    <w:abstractNumId w:val="28"/>
  </w:num>
  <w:num w:numId="31">
    <w:abstractNumId w:val="9"/>
  </w:num>
  <w:num w:numId="32">
    <w:abstractNumId w:val="17"/>
  </w:num>
  <w:num w:numId="33">
    <w:abstractNumId w:val="30"/>
  </w:num>
  <w:num w:numId="34">
    <w:abstractNumId w:val="36"/>
  </w:num>
  <w:num w:numId="35">
    <w:abstractNumId w:val="35"/>
  </w:num>
  <w:num w:numId="36">
    <w:abstractNumId w:val="26"/>
  </w:num>
  <w:num w:numId="37">
    <w:abstractNumId w:val="4"/>
  </w:num>
  <w:num w:numId="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10B19"/>
    <w:rsid w:val="00025063"/>
    <w:rsid w:val="000275DD"/>
    <w:rsid w:val="00027F2D"/>
    <w:rsid w:val="00037F18"/>
    <w:rsid w:val="00044E40"/>
    <w:rsid w:val="00047444"/>
    <w:rsid w:val="00051AA6"/>
    <w:rsid w:val="00053CAD"/>
    <w:rsid w:val="0005604B"/>
    <w:rsid w:val="00072EDF"/>
    <w:rsid w:val="000770E8"/>
    <w:rsid w:val="0008068D"/>
    <w:rsid w:val="00084F8B"/>
    <w:rsid w:val="00085077"/>
    <w:rsid w:val="000850C0"/>
    <w:rsid w:val="0008644D"/>
    <w:rsid w:val="0009193B"/>
    <w:rsid w:val="00096828"/>
    <w:rsid w:val="000A160C"/>
    <w:rsid w:val="000A1CC9"/>
    <w:rsid w:val="000A4C40"/>
    <w:rsid w:val="000C6538"/>
    <w:rsid w:val="000D4EB3"/>
    <w:rsid w:val="0010449C"/>
    <w:rsid w:val="0010468E"/>
    <w:rsid w:val="00107DDF"/>
    <w:rsid w:val="0011244E"/>
    <w:rsid w:val="0011304D"/>
    <w:rsid w:val="0012390E"/>
    <w:rsid w:val="00127F27"/>
    <w:rsid w:val="00146BC8"/>
    <w:rsid w:val="0015034D"/>
    <w:rsid w:val="001550D3"/>
    <w:rsid w:val="001648C8"/>
    <w:rsid w:val="00177F24"/>
    <w:rsid w:val="001927B9"/>
    <w:rsid w:val="001B0823"/>
    <w:rsid w:val="001B19E9"/>
    <w:rsid w:val="001C262F"/>
    <w:rsid w:val="001C2D70"/>
    <w:rsid w:val="001D24AF"/>
    <w:rsid w:val="001D2A1B"/>
    <w:rsid w:val="001D2E03"/>
    <w:rsid w:val="001E37F3"/>
    <w:rsid w:val="001E3C47"/>
    <w:rsid w:val="001E4873"/>
    <w:rsid w:val="001E6876"/>
    <w:rsid w:val="001F2D40"/>
    <w:rsid w:val="002050D4"/>
    <w:rsid w:val="00212FE8"/>
    <w:rsid w:val="002141B6"/>
    <w:rsid w:val="002149E2"/>
    <w:rsid w:val="002155B2"/>
    <w:rsid w:val="00224740"/>
    <w:rsid w:val="00224ECA"/>
    <w:rsid w:val="00226A64"/>
    <w:rsid w:val="0023507E"/>
    <w:rsid w:val="0024379C"/>
    <w:rsid w:val="00243C91"/>
    <w:rsid w:val="00250FD2"/>
    <w:rsid w:val="00252208"/>
    <w:rsid w:val="00253AD1"/>
    <w:rsid w:val="002562A1"/>
    <w:rsid w:val="002723C7"/>
    <w:rsid w:val="0027448D"/>
    <w:rsid w:val="002755AB"/>
    <w:rsid w:val="0028202B"/>
    <w:rsid w:val="00283D76"/>
    <w:rsid w:val="0028610F"/>
    <w:rsid w:val="00287ACF"/>
    <w:rsid w:val="0029603E"/>
    <w:rsid w:val="002A3B0F"/>
    <w:rsid w:val="002C2CEF"/>
    <w:rsid w:val="002C36A2"/>
    <w:rsid w:val="002D5D42"/>
    <w:rsid w:val="002E05FE"/>
    <w:rsid w:val="002E417B"/>
    <w:rsid w:val="002E6C05"/>
    <w:rsid w:val="002F114D"/>
    <w:rsid w:val="002F2389"/>
    <w:rsid w:val="002F4D38"/>
    <w:rsid w:val="002F70FC"/>
    <w:rsid w:val="00301559"/>
    <w:rsid w:val="003015C0"/>
    <w:rsid w:val="00303A4B"/>
    <w:rsid w:val="00303A50"/>
    <w:rsid w:val="003118CC"/>
    <w:rsid w:val="003123CC"/>
    <w:rsid w:val="00312465"/>
    <w:rsid w:val="00313088"/>
    <w:rsid w:val="003138D4"/>
    <w:rsid w:val="003141CC"/>
    <w:rsid w:val="00330E9F"/>
    <w:rsid w:val="00333BD3"/>
    <w:rsid w:val="00334884"/>
    <w:rsid w:val="0033676D"/>
    <w:rsid w:val="0033761B"/>
    <w:rsid w:val="0034224C"/>
    <w:rsid w:val="0034426C"/>
    <w:rsid w:val="0037616F"/>
    <w:rsid w:val="003816AA"/>
    <w:rsid w:val="003A336D"/>
    <w:rsid w:val="003A50D6"/>
    <w:rsid w:val="003A5D61"/>
    <w:rsid w:val="003A7802"/>
    <w:rsid w:val="003B1C6F"/>
    <w:rsid w:val="003B2254"/>
    <w:rsid w:val="003B7A54"/>
    <w:rsid w:val="003D7EEA"/>
    <w:rsid w:val="003E01B4"/>
    <w:rsid w:val="003E297F"/>
    <w:rsid w:val="003E4474"/>
    <w:rsid w:val="003F01DE"/>
    <w:rsid w:val="003F1136"/>
    <w:rsid w:val="003F2ACB"/>
    <w:rsid w:val="003F4D44"/>
    <w:rsid w:val="00401283"/>
    <w:rsid w:val="00402624"/>
    <w:rsid w:val="0041690F"/>
    <w:rsid w:val="00421A48"/>
    <w:rsid w:val="00426CEF"/>
    <w:rsid w:val="00433CFE"/>
    <w:rsid w:val="00434724"/>
    <w:rsid w:val="004361E0"/>
    <w:rsid w:val="0043668E"/>
    <w:rsid w:val="0044037E"/>
    <w:rsid w:val="0044539E"/>
    <w:rsid w:val="00454C0A"/>
    <w:rsid w:val="00461F39"/>
    <w:rsid w:val="00462207"/>
    <w:rsid w:val="0046507F"/>
    <w:rsid w:val="0046678B"/>
    <w:rsid w:val="00473B15"/>
    <w:rsid w:val="00481C2F"/>
    <w:rsid w:val="00487F4C"/>
    <w:rsid w:val="0049174E"/>
    <w:rsid w:val="00496DA2"/>
    <w:rsid w:val="004A0C9A"/>
    <w:rsid w:val="004A685A"/>
    <w:rsid w:val="004A7C33"/>
    <w:rsid w:val="004B3A01"/>
    <w:rsid w:val="004C1934"/>
    <w:rsid w:val="004E074D"/>
    <w:rsid w:val="004E2519"/>
    <w:rsid w:val="004E32CF"/>
    <w:rsid w:val="004E4BD0"/>
    <w:rsid w:val="004F4EB2"/>
    <w:rsid w:val="00506F46"/>
    <w:rsid w:val="00507F69"/>
    <w:rsid w:val="00511F75"/>
    <w:rsid w:val="00512B36"/>
    <w:rsid w:val="0051332B"/>
    <w:rsid w:val="00514E4A"/>
    <w:rsid w:val="005204B2"/>
    <w:rsid w:val="005272C8"/>
    <w:rsid w:val="00531F39"/>
    <w:rsid w:val="005423DB"/>
    <w:rsid w:val="005464B1"/>
    <w:rsid w:val="00546D02"/>
    <w:rsid w:val="00572C89"/>
    <w:rsid w:val="00572EDF"/>
    <w:rsid w:val="0057322E"/>
    <w:rsid w:val="00586CC5"/>
    <w:rsid w:val="005B2DDA"/>
    <w:rsid w:val="005C1BDA"/>
    <w:rsid w:val="005C4074"/>
    <w:rsid w:val="005C5DFC"/>
    <w:rsid w:val="005C7B30"/>
    <w:rsid w:val="005D2B0A"/>
    <w:rsid w:val="005D39FE"/>
    <w:rsid w:val="005E117F"/>
    <w:rsid w:val="005E5546"/>
    <w:rsid w:val="005F0C90"/>
    <w:rsid w:val="005F3162"/>
    <w:rsid w:val="005F32FF"/>
    <w:rsid w:val="00623121"/>
    <w:rsid w:val="006247A8"/>
    <w:rsid w:val="006276B9"/>
    <w:rsid w:val="00642A3B"/>
    <w:rsid w:val="0064576D"/>
    <w:rsid w:val="00647B77"/>
    <w:rsid w:val="00651542"/>
    <w:rsid w:val="0066560A"/>
    <w:rsid w:val="006658FE"/>
    <w:rsid w:val="0066695E"/>
    <w:rsid w:val="00671DD0"/>
    <w:rsid w:val="00672B09"/>
    <w:rsid w:val="006775BB"/>
    <w:rsid w:val="00690212"/>
    <w:rsid w:val="00692B20"/>
    <w:rsid w:val="00693B87"/>
    <w:rsid w:val="00694663"/>
    <w:rsid w:val="00695AA2"/>
    <w:rsid w:val="006A2EFA"/>
    <w:rsid w:val="006A4EFF"/>
    <w:rsid w:val="006A5A27"/>
    <w:rsid w:val="006B4746"/>
    <w:rsid w:val="006C19C0"/>
    <w:rsid w:val="006C368A"/>
    <w:rsid w:val="006D185D"/>
    <w:rsid w:val="006E0593"/>
    <w:rsid w:val="006E1D87"/>
    <w:rsid w:val="006E5280"/>
    <w:rsid w:val="006F127E"/>
    <w:rsid w:val="006F2919"/>
    <w:rsid w:val="006F5728"/>
    <w:rsid w:val="006F625D"/>
    <w:rsid w:val="00706482"/>
    <w:rsid w:val="00710E2C"/>
    <w:rsid w:val="0071171A"/>
    <w:rsid w:val="00721B87"/>
    <w:rsid w:val="007314A4"/>
    <w:rsid w:val="007315F8"/>
    <w:rsid w:val="007419A1"/>
    <w:rsid w:val="00743C82"/>
    <w:rsid w:val="00764AD8"/>
    <w:rsid w:val="00767192"/>
    <w:rsid w:val="007707AA"/>
    <w:rsid w:val="0077362D"/>
    <w:rsid w:val="00774651"/>
    <w:rsid w:val="00780037"/>
    <w:rsid w:val="007809D7"/>
    <w:rsid w:val="00784B48"/>
    <w:rsid w:val="00784EB7"/>
    <w:rsid w:val="00792A70"/>
    <w:rsid w:val="007951B6"/>
    <w:rsid w:val="007B3859"/>
    <w:rsid w:val="007D1F9C"/>
    <w:rsid w:val="007D3311"/>
    <w:rsid w:val="007E040A"/>
    <w:rsid w:val="007E043D"/>
    <w:rsid w:val="007E0B60"/>
    <w:rsid w:val="007E0C52"/>
    <w:rsid w:val="007E0E60"/>
    <w:rsid w:val="007E16EC"/>
    <w:rsid w:val="007E60DB"/>
    <w:rsid w:val="007F2D01"/>
    <w:rsid w:val="00806726"/>
    <w:rsid w:val="00806BDD"/>
    <w:rsid w:val="00813125"/>
    <w:rsid w:val="008165E3"/>
    <w:rsid w:val="0082383A"/>
    <w:rsid w:val="00825486"/>
    <w:rsid w:val="008334F5"/>
    <w:rsid w:val="008341E7"/>
    <w:rsid w:val="008365D6"/>
    <w:rsid w:val="0083719A"/>
    <w:rsid w:val="00843299"/>
    <w:rsid w:val="00850258"/>
    <w:rsid w:val="008544FE"/>
    <w:rsid w:val="0085461C"/>
    <w:rsid w:val="00860272"/>
    <w:rsid w:val="00862771"/>
    <w:rsid w:val="00870D16"/>
    <w:rsid w:val="00874035"/>
    <w:rsid w:val="00874741"/>
    <w:rsid w:val="008817B0"/>
    <w:rsid w:val="008818E6"/>
    <w:rsid w:val="0088622C"/>
    <w:rsid w:val="00886391"/>
    <w:rsid w:val="008913B0"/>
    <w:rsid w:val="00893328"/>
    <w:rsid w:val="008935DA"/>
    <w:rsid w:val="008A7350"/>
    <w:rsid w:val="008A7391"/>
    <w:rsid w:val="008B4633"/>
    <w:rsid w:val="008C397F"/>
    <w:rsid w:val="008C55A9"/>
    <w:rsid w:val="008C7DFB"/>
    <w:rsid w:val="008D660B"/>
    <w:rsid w:val="008E0F15"/>
    <w:rsid w:val="008E4929"/>
    <w:rsid w:val="008E509B"/>
    <w:rsid w:val="008F17BE"/>
    <w:rsid w:val="008F25F8"/>
    <w:rsid w:val="008F75D4"/>
    <w:rsid w:val="0091558A"/>
    <w:rsid w:val="00920A6F"/>
    <w:rsid w:val="00921905"/>
    <w:rsid w:val="009240C8"/>
    <w:rsid w:val="00931D39"/>
    <w:rsid w:val="00935DB2"/>
    <w:rsid w:val="0093633C"/>
    <w:rsid w:val="00943552"/>
    <w:rsid w:val="00944257"/>
    <w:rsid w:val="00951F0D"/>
    <w:rsid w:val="00954332"/>
    <w:rsid w:val="009600AA"/>
    <w:rsid w:val="009633B9"/>
    <w:rsid w:val="009672EC"/>
    <w:rsid w:val="009935EE"/>
    <w:rsid w:val="00996220"/>
    <w:rsid w:val="0099792F"/>
    <w:rsid w:val="009A4360"/>
    <w:rsid w:val="009A610E"/>
    <w:rsid w:val="009A63C0"/>
    <w:rsid w:val="009B584C"/>
    <w:rsid w:val="009C1C91"/>
    <w:rsid w:val="009C6EC2"/>
    <w:rsid w:val="009E2516"/>
    <w:rsid w:val="009F128D"/>
    <w:rsid w:val="00A01538"/>
    <w:rsid w:val="00A13119"/>
    <w:rsid w:val="00A2318B"/>
    <w:rsid w:val="00A23C1C"/>
    <w:rsid w:val="00A2570B"/>
    <w:rsid w:val="00A2609F"/>
    <w:rsid w:val="00A3233E"/>
    <w:rsid w:val="00A34110"/>
    <w:rsid w:val="00A36D23"/>
    <w:rsid w:val="00A411CC"/>
    <w:rsid w:val="00A44080"/>
    <w:rsid w:val="00A46974"/>
    <w:rsid w:val="00A54C3A"/>
    <w:rsid w:val="00A63665"/>
    <w:rsid w:val="00A67018"/>
    <w:rsid w:val="00A71A48"/>
    <w:rsid w:val="00A720E2"/>
    <w:rsid w:val="00A7550F"/>
    <w:rsid w:val="00A83211"/>
    <w:rsid w:val="00A856AE"/>
    <w:rsid w:val="00A922B8"/>
    <w:rsid w:val="00A963B8"/>
    <w:rsid w:val="00AA04AF"/>
    <w:rsid w:val="00AA2766"/>
    <w:rsid w:val="00AA348D"/>
    <w:rsid w:val="00AA68EC"/>
    <w:rsid w:val="00AA7C35"/>
    <w:rsid w:val="00AB204C"/>
    <w:rsid w:val="00AB2858"/>
    <w:rsid w:val="00AB308F"/>
    <w:rsid w:val="00AC2BC2"/>
    <w:rsid w:val="00AD096C"/>
    <w:rsid w:val="00AD10BF"/>
    <w:rsid w:val="00AE3D6E"/>
    <w:rsid w:val="00AE5DE6"/>
    <w:rsid w:val="00B0013B"/>
    <w:rsid w:val="00B076E6"/>
    <w:rsid w:val="00B153ED"/>
    <w:rsid w:val="00B15D96"/>
    <w:rsid w:val="00B316F8"/>
    <w:rsid w:val="00B416F7"/>
    <w:rsid w:val="00B424AC"/>
    <w:rsid w:val="00B439D4"/>
    <w:rsid w:val="00B43F79"/>
    <w:rsid w:val="00B44915"/>
    <w:rsid w:val="00B46280"/>
    <w:rsid w:val="00B47832"/>
    <w:rsid w:val="00B561A9"/>
    <w:rsid w:val="00B5653D"/>
    <w:rsid w:val="00B573DC"/>
    <w:rsid w:val="00B61D76"/>
    <w:rsid w:val="00B73275"/>
    <w:rsid w:val="00B746F2"/>
    <w:rsid w:val="00B8297B"/>
    <w:rsid w:val="00B84180"/>
    <w:rsid w:val="00B934AE"/>
    <w:rsid w:val="00B93D34"/>
    <w:rsid w:val="00B954E4"/>
    <w:rsid w:val="00B97760"/>
    <w:rsid w:val="00BA4B36"/>
    <w:rsid w:val="00BA5C57"/>
    <w:rsid w:val="00BA6395"/>
    <w:rsid w:val="00BB0C69"/>
    <w:rsid w:val="00BB5B4E"/>
    <w:rsid w:val="00BC0563"/>
    <w:rsid w:val="00BC32AE"/>
    <w:rsid w:val="00BD74D9"/>
    <w:rsid w:val="00BD7A29"/>
    <w:rsid w:val="00BE03F7"/>
    <w:rsid w:val="00BE7EB7"/>
    <w:rsid w:val="00BF017A"/>
    <w:rsid w:val="00BF08F9"/>
    <w:rsid w:val="00C00FD4"/>
    <w:rsid w:val="00C03981"/>
    <w:rsid w:val="00C12800"/>
    <w:rsid w:val="00C14BB8"/>
    <w:rsid w:val="00C17839"/>
    <w:rsid w:val="00C216C7"/>
    <w:rsid w:val="00C23486"/>
    <w:rsid w:val="00C24D4B"/>
    <w:rsid w:val="00C25B24"/>
    <w:rsid w:val="00C25EBA"/>
    <w:rsid w:val="00C352C8"/>
    <w:rsid w:val="00C37F55"/>
    <w:rsid w:val="00C63C9B"/>
    <w:rsid w:val="00C666B3"/>
    <w:rsid w:val="00C81087"/>
    <w:rsid w:val="00C9043F"/>
    <w:rsid w:val="00C940C1"/>
    <w:rsid w:val="00C94EBE"/>
    <w:rsid w:val="00C97682"/>
    <w:rsid w:val="00CA5E1E"/>
    <w:rsid w:val="00CA7270"/>
    <w:rsid w:val="00CC3DF2"/>
    <w:rsid w:val="00CD308B"/>
    <w:rsid w:val="00CE380B"/>
    <w:rsid w:val="00CE4E33"/>
    <w:rsid w:val="00CF2CD2"/>
    <w:rsid w:val="00CF4F72"/>
    <w:rsid w:val="00CF69D2"/>
    <w:rsid w:val="00CF6D01"/>
    <w:rsid w:val="00D01BCA"/>
    <w:rsid w:val="00D05F1B"/>
    <w:rsid w:val="00D21DD7"/>
    <w:rsid w:val="00D21EE4"/>
    <w:rsid w:val="00D223D8"/>
    <w:rsid w:val="00D229CD"/>
    <w:rsid w:val="00D2500E"/>
    <w:rsid w:val="00D31224"/>
    <w:rsid w:val="00D3281B"/>
    <w:rsid w:val="00D445F5"/>
    <w:rsid w:val="00D52089"/>
    <w:rsid w:val="00D52A9B"/>
    <w:rsid w:val="00D55593"/>
    <w:rsid w:val="00D64239"/>
    <w:rsid w:val="00D646F4"/>
    <w:rsid w:val="00D64830"/>
    <w:rsid w:val="00D71B93"/>
    <w:rsid w:val="00D744CE"/>
    <w:rsid w:val="00D806E0"/>
    <w:rsid w:val="00DA3C36"/>
    <w:rsid w:val="00DB0A4B"/>
    <w:rsid w:val="00DC4464"/>
    <w:rsid w:val="00DE1D07"/>
    <w:rsid w:val="00DE229B"/>
    <w:rsid w:val="00DE46BB"/>
    <w:rsid w:val="00DF3B8D"/>
    <w:rsid w:val="00DF4564"/>
    <w:rsid w:val="00E00500"/>
    <w:rsid w:val="00E06035"/>
    <w:rsid w:val="00E0703C"/>
    <w:rsid w:val="00E12328"/>
    <w:rsid w:val="00E26B63"/>
    <w:rsid w:val="00E27166"/>
    <w:rsid w:val="00E37CA2"/>
    <w:rsid w:val="00E55290"/>
    <w:rsid w:val="00E63727"/>
    <w:rsid w:val="00E731B3"/>
    <w:rsid w:val="00E7380F"/>
    <w:rsid w:val="00E745B3"/>
    <w:rsid w:val="00E7510C"/>
    <w:rsid w:val="00EA3E65"/>
    <w:rsid w:val="00EB1C8D"/>
    <w:rsid w:val="00EB3ABD"/>
    <w:rsid w:val="00EB3D36"/>
    <w:rsid w:val="00EB4DEF"/>
    <w:rsid w:val="00EB55AA"/>
    <w:rsid w:val="00EB6C74"/>
    <w:rsid w:val="00EB74F2"/>
    <w:rsid w:val="00EB7A8F"/>
    <w:rsid w:val="00EC0C77"/>
    <w:rsid w:val="00EC525A"/>
    <w:rsid w:val="00ED63FB"/>
    <w:rsid w:val="00EE0474"/>
    <w:rsid w:val="00EE2999"/>
    <w:rsid w:val="00EE72FD"/>
    <w:rsid w:val="00EF3AE7"/>
    <w:rsid w:val="00F006CA"/>
    <w:rsid w:val="00F07861"/>
    <w:rsid w:val="00F17291"/>
    <w:rsid w:val="00F203D9"/>
    <w:rsid w:val="00F37D98"/>
    <w:rsid w:val="00F40365"/>
    <w:rsid w:val="00F50091"/>
    <w:rsid w:val="00F51ACA"/>
    <w:rsid w:val="00F54406"/>
    <w:rsid w:val="00F56720"/>
    <w:rsid w:val="00F57FC9"/>
    <w:rsid w:val="00F639D3"/>
    <w:rsid w:val="00F708AD"/>
    <w:rsid w:val="00F71806"/>
    <w:rsid w:val="00F7775B"/>
    <w:rsid w:val="00F8578E"/>
    <w:rsid w:val="00F858AD"/>
    <w:rsid w:val="00F8616D"/>
    <w:rsid w:val="00F919A4"/>
    <w:rsid w:val="00FA01F5"/>
    <w:rsid w:val="00FB5D93"/>
    <w:rsid w:val="00FC076A"/>
    <w:rsid w:val="00FC428A"/>
    <w:rsid w:val="00FC5A0C"/>
    <w:rsid w:val="00FC6440"/>
    <w:rsid w:val="00FC74A9"/>
    <w:rsid w:val="00FD06A2"/>
    <w:rsid w:val="00FD3C4A"/>
    <w:rsid w:val="00FE705C"/>
    <w:rsid w:val="00FF054A"/>
    <w:rsid w:val="00FF3E1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58B7-1B35-4970-A275-3C7288E1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Ширшова Елена Александровна</cp:lastModifiedBy>
  <cp:revision>6</cp:revision>
  <cp:lastPrinted>2019-12-27T16:13:00Z</cp:lastPrinted>
  <dcterms:created xsi:type="dcterms:W3CDTF">2019-12-23T09:52:00Z</dcterms:created>
  <dcterms:modified xsi:type="dcterms:W3CDTF">2019-12-27T16:14:00Z</dcterms:modified>
</cp:coreProperties>
</file>