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Обзор практики рассмотрения жало</w:t>
      </w:r>
      <w:r>
        <w:rPr>
          <w:rFonts w:ascii="Times New Roman" w:hAnsi="Times New Roman"/>
          <w:b w:val="1"/>
          <w:sz w:val="28"/>
        </w:rPr>
        <w:t>б контролируемых лиц, поданных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порядке обязательного 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досудебного обжалования </w:t>
      </w:r>
      <w:r>
        <w:rPr>
          <w:rFonts w:ascii="Times New Roman" w:hAnsi="Times New Roman"/>
          <w:b w:val="1"/>
          <w:sz w:val="28"/>
        </w:rPr>
        <w:t xml:space="preserve"> в рамках</w:t>
      </w:r>
      <w:r>
        <w:rPr>
          <w:rFonts w:ascii="Times New Roman" w:hAnsi="Times New Roman"/>
          <w:b w:val="1"/>
          <w:sz w:val="28"/>
        </w:rPr>
        <w:t xml:space="preserve"> федерального государственного контроля (надзора) 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социального обслуживания</w:t>
      </w:r>
      <w:r>
        <w:rPr>
          <w:rFonts w:ascii="Times New Roman" w:hAnsi="Times New Roman"/>
          <w:b w:val="1"/>
          <w:sz w:val="28"/>
        </w:rPr>
        <w:t xml:space="preserve">, а также практики рассмотрения судами заявлений контролируемых лиц об обжаловании решений </w:t>
      </w:r>
      <w:r>
        <w:rPr>
          <w:rFonts w:ascii="Times New Roman" w:hAnsi="Times New Roman"/>
          <w:b w:val="1"/>
          <w:sz w:val="28"/>
        </w:rPr>
        <w:t xml:space="preserve">Роструда, действия (бездействие) </w:t>
      </w:r>
      <w:r>
        <w:rPr>
          <w:rFonts w:ascii="Times New Roman" w:hAnsi="Times New Roman"/>
          <w:b w:val="1"/>
          <w:sz w:val="28"/>
        </w:rPr>
        <w:t xml:space="preserve">его </w:t>
      </w:r>
      <w:r>
        <w:rPr>
          <w:rFonts w:ascii="Times New Roman" w:hAnsi="Times New Roman"/>
          <w:b w:val="1"/>
          <w:sz w:val="28"/>
        </w:rPr>
        <w:t>должностных лиц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рамках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указанного </w:t>
      </w:r>
      <w:r>
        <w:rPr>
          <w:rFonts w:ascii="Times New Roman" w:hAnsi="Times New Roman"/>
          <w:b w:val="1"/>
          <w:sz w:val="28"/>
        </w:rPr>
        <w:t>федерального государственного контроля з</w:t>
      </w:r>
      <w:r>
        <w:rPr>
          <w:rFonts w:ascii="Times New Roman" w:hAnsi="Times New Roman"/>
          <w:b w:val="1"/>
          <w:sz w:val="28"/>
        </w:rPr>
        <w:t>а 3 квартал 2025 года</w:t>
      </w:r>
    </w:p>
    <w:p w14:paraId="04000000">
      <w:pPr>
        <w:spacing w:after="0"/>
        <w:ind/>
        <w:rPr>
          <w:rFonts w:ascii="Times New Roman" w:hAnsi="Times New Roman"/>
          <w:b w:val="1"/>
          <w:sz w:val="28"/>
        </w:rPr>
      </w:pPr>
    </w:p>
    <w:tbl>
      <w:tblPr>
        <w:tblStyle w:val="Style_1"/>
        <w:tblpPr w:bottomFromText="0" w:horzAnchor="margin" w:leftFromText="180" w:rightFromText="180" w:tblpXSpec="left" w:tblpY="354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6"/>
        <w:gridCol w:w="2526"/>
        <w:gridCol w:w="1843"/>
        <w:gridCol w:w="1701"/>
        <w:gridCol w:w="1843"/>
        <w:gridCol w:w="1843"/>
        <w:gridCol w:w="1842"/>
        <w:gridCol w:w="2860"/>
      </w:tblGrid>
      <w:t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Обжалуемое обязательное требование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Суть обжалования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досудебного обжалования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судебного обжалования</w:t>
            </w:r>
          </w:p>
        </w:tc>
        <w:tc>
          <w:tcPr>
            <w:tcW w:type="dxa" w:w="2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Рекомендации контрольного (надзорного) органа </w:t>
            </w:r>
          </w:p>
        </w:tc>
      </w:tr>
      <w:t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2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15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6000000"/>
    <w:sectPr>
      <w:pgSz w:h="11906" w:orient="landscape" w:w="16838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2025-09-22T12:25:24Z</dcterms:modified>
</cp:coreProperties>
</file>